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3E254" w14:textId="77777777" w:rsidR="00776114" w:rsidRDefault="00776114" w:rsidP="00F262C1">
      <w:pPr>
        <w:spacing w:line="276" w:lineRule="auto"/>
        <w:jc w:val="right"/>
        <w:rPr>
          <w:rFonts w:asciiTheme="minorHAnsi" w:hAnsiTheme="minorHAnsi" w:cs="Segoe UI"/>
          <w:b/>
          <w:sz w:val="20"/>
          <w:szCs w:val="20"/>
        </w:rPr>
      </w:pPr>
      <w:r w:rsidRPr="00AA42A8">
        <w:rPr>
          <w:rFonts w:asciiTheme="minorHAnsi" w:hAnsiTheme="minorHAnsi" w:cs="Segoe UI"/>
          <w:b/>
          <w:noProof/>
          <w:sz w:val="20"/>
          <w:szCs w:val="20"/>
        </w:rPr>
        <mc:AlternateContent>
          <mc:Choice Requires="wps">
            <w:drawing>
              <wp:anchor distT="45720" distB="45720" distL="114300" distR="114300" simplePos="0" relativeHeight="251659264" behindDoc="0" locked="0" layoutInCell="1" allowOverlap="1" wp14:anchorId="4CD4B6A3" wp14:editId="176F7BAF">
                <wp:simplePos x="0" y="0"/>
                <wp:positionH relativeFrom="margin">
                  <wp:align>left</wp:align>
                </wp:positionH>
                <wp:positionV relativeFrom="page">
                  <wp:posOffset>396240</wp:posOffset>
                </wp:positionV>
                <wp:extent cx="6620400" cy="579600"/>
                <wp:effectExtent l="0" t="0" r="28575" b="11430"/>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0400" cy="579600"/>
                        </a:xfrm>
                        <a:prstGeom prst="rect">
                          <a:avLst/>
                        </a:prstGeom>
                        <a:solidFill>
                          <a:srgbClr val="FFFFFF"/>
                        </a:solidFill>
                        <a:ln w="12700">
                          <a:solidFill>
                            <a:sysClr val="window" lastClr="FFFFFF">
                              <a:lumMod val="85000"/>
                            </a:sysClr>
                          </a:solidFill>
                          <a:miter lim="800000"/>
                          <a:headEnd/>
                          <a:tailEnd/>
                        </a:ln>
                      </wps:spPr>
                      <wps:txbx>
                        <w:txbxContent>
                          <w:p w14:paraId="59E62155" w14:textId="77777777" w:rsidR="00776114" w:rsidRDefault="00776114" w:rsidP="00776114">
                            <w:pPr>
                              <w:jc w:val="center"/>
                            </w:pPr>
                            <w:r>
                              <w:rPr>
                                <w:rFonts w:asciiTheme="minorHAnsi" w:hAnsiTheme="minorHAnsi" w:cs="Segoe UI"/>
                                <w:b/>
                                <w:noProof/>
                                <w:sz w:val="20"/>
                                <w:szCs w:val="20"/>
                              </w:rPr>
                              <w:drawing>
                                <wp:inline distT="0" distB="0" distL="0" distR="0" wp14:anchorId="3C6925D9" wp14:editId="28DDC21C">
                                  <wp:extent cx="6205220" cy="586740"/>
                                  <wp:effectExtent l="0" t="0" r="5080" b="381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SS logo Horisontal SSHF sist.PNG"/>
                                          <pic:cNvPicPr/>
                                        </pic:nvPicPr>
                                        <pic:blipFill>
                                          <a:blip r:embed="rId8">
                                            <a:extLst>
                                              <a:ext uri="{28A0092B-C50C-407E-A947-70E740481C1C}">
                                                <a14:useLocalDpi xmlns:a14="http://schemas.microsoft.com/office/drawing/2010/main" val="0"/>
                                              </a:ext>
                                            </a:extLst>
                                          </a:blip>
                                          <a:stretch>
                                            <a:fillRect/>
                                          </a:stretch>
                                        </pic:blipFill>
                                        <pic:spPr>
                                          <a:xfrm>
                                            <a:off x="0" y="0"/>
                                            <a:ext cx="6205220" cy="5867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D4B6A3" id="_x0000_t202" coordsize="21600,21600" o:spt="202" path="m,l,21600r21600,l21600,xe">
                <v:stroke joinstyle="miter"/>
                <v:path gradientshapeok="t" o:connecttype="rect"/>
              </v:shapetype>
              <v:shape id="Tekstboks 2" o:spid="_x0000_s1026" type="#_x0000_t202" style="position:absolute;left:0;text-align:left;margin-left:0;margin-top:31.2pt;width:521.3pt;height:45.6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" strokecolor="#d9d9d9" strokeweight="1pt">
                <v:textbox>
                  <w:txbxContent>
                    <w:p w14:paraId="59E62155" w14:textId="77777777" w:rsidR="00776114" w:rsidRDefault="00776114" w:rsidP="00776114">
                      <w:pPr>
                        <w:jc w:val="center"/>
                      </w:pPr>
                      <w:r>
                        <w:rPr>
                          <w:rFonts w:asciiTheme="minorHAnsi" w:hAnsiTheme="minorHAnsi" w:cs="Segoe UI"/>
                          <w:b/>
                          <w:noProof/>
                          <w:sz w:val="20"/>
                          <w:szCs w:val="20"/>
                        </w:rPr>
                        <w:drawing>
                          <wp:inline distT="0" distB="0" distL="0" distR="0" wp14:anchorId="3C6925D9" wp14:editId="28DDC21C">
                            <wp:extent cx="6205220" cy="586740"/>
                            <wp:effectExtent l="0" t="0" r="5080" b="381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SS logo Horisontal SSHF sist.PNG"/>
                                    <pic:cNvPicPr/>
                                  </pic:nvPicPr>
                                  <pic:blipFill>
                                    <a:blip r:embed="rId9">
                                      <a:extLst>
                                        <a:ext uri="{28A0092B-C50C-407E-A947-70E740481C1C}">
                                          <a14:useLocalDpi xmlns:a14="http://schemas.microsoft.com/office/drawing/2010/main" val="0"/>
                                        </a:ext>
                                      </a:extLst>
                                    </a:blip>
                                    <a:stretch>
                                      <a:fillRect/>
                                    </a:stretch>
                                  </pic:blipFill>
                                  <pic:spPr>
                                    <a:xfrm>
                                      <a:off x="0" y="0"/>
                                      <a:ext cx="6205220" cy="586740"/>
                                    </a:xfrm>
                                    <a:prstGeom prst="rect">
                                      <a:avLst/>
                                    </a:prstGeom>
                                  </pic:spPr>
                                </pic:pic>
                              </a:graphicData>
                            </a:graphic>
                          </wp:inline>
                        </w:drawing>
                      </w:r>
                    </w:p>
                  </w:txbxContent>
                </v:textbox>
                <w10:wrap anchorx="margin" anchory="page"/>
              </v:shape>
            </w:pict>
          </mc:Fallback>
        </mc:AlternateContent>
      </w:r>
    </w:p>
    <w:p w14:paraId="6C998F38" w14:textId="77777777" w:rsidR="00776114" w:rsidRDefault="00776114" w:rsidP="00F262C1">
      <w:pPr>
        <w:spacing w:line="276" w:lineRule="auto"/>
        <w:jc w:val="right"/>
        <w:rPr>
          <w:rFonts w:asciiTheme="minorHAnsi" w:hAnsiTheme="minorHAnsi" w:cs="Segoe UI"/>
          <w:b/>
          <w:sz w:val="20"/>
          <w:szCs w:val="20"/>
        </w:rPr>
      </w:pPr>
    </w:p>
    <w:p w14:paraId="5A185346" w14:textId="77777777" w:rsidR="00776114" w:rsidRDefault="00776114" w:rsidP="00F262C1">
      <w:pPr>
        <w:spacing w:line="276" w:lineRule="auto"/>
        <w:jc w:val="right"/>
        <w:rPr>
          <w:rFonts w:asciiTheme="minorHAnsi" w:hAnsiTheme="minorHAnsi" w:cs="Segoe UI"/>
          <w:b/>
          <w:sz w:val="20"/>
          <w:szCs w:val="20"/>
        </w:rPr>
      </w:pPr>
    </w:p>
    <w:p w14:paraId="723F8F0D" w14:textId="77777777" w:rsidR="00776114" w:rsidRDefault="00776114" w:rsidP="00F262C1">
      <w:pPr>
        <w:spacing w:line="276" w:lineRule="auto"/>
        <w:jc w:val="right"/>
        <w:rPr>
          <w:rFonts w:asciiTheme="minorHAnsi" w:hAnsiTheme="minorHAnsi" w:cs="Segoe UI"/>
          <w:b/>
          <w:sz w:val="20"/>
          <w:szCs w:val="20"/>
        </w:rPr>
      </w:pPr>
    </w:p>
    <w:p w14:paraId="0B5FD1C6" w14:textId="0DD47346" w:rsidR="00F676EF" w:rsidRPr="00F262C1" w:rsidRDefault="0071025C" w:rsidP="00F262C1">
      <w:pPr>
        <w:spacing w:line="276" w:lineRule="auto"/>
        <w:jc w:val="right"/>
        <w:rPr>
          <w:rFonts w:asciiTheme="minorHAnsi" w:hAnsiTheme="minorHAnsi" w:cs="Segoe UI"/>
          <w:b/>
          <w:sz w:val="20"/>
          <w:szCs w:val="20"/>
        </w:rPr>
      </w:pPr>
      <w:r>
        <w:rPr>
          <w:rFonts w:asciiTheme="minorHAnsi" w:hAnsiTheme="minorHAnsi" w:cs="Segoe UI"/>
          <w:b/>
          <w:sz w:val="20"/>
          <w:szCs w:val="20"/>
        </w:rPr>
        <w:t>M</w:t>
      </w:r>
      <w:r w:rsidR="00F676EF" w:rsidRPr="00F262C1">
        <w:rPr>
          <w:rFonts w:asciiTheme="minorHAnsi" w:hAnsiTheme="minorHAnsi" w:cs="Segoe UI"/>
          <w:b/>
          <w:sz w:val="20"/>
          <w:szCs w:val="20"/>
        </w:rPr>
        <w:t>øte nr.</w:t>
      </w:r>
      <w:r w:rsidR="009F558C">
        <w:rPr>
          <w:rFonts w:asciiTheme="minorHAnsi" w:hAnsiTheme="minorHAnsi" w:cs="Segoe UI"/>
          <w:b/>
          <w:sz w:val="20"/>
          <w:szCs w:val="20"/>
        </w:rPr>
        <w:t xml:space="preserve"> </w:t>
      </w:r>
      <w:proofErr w:type="gramStart"/>
      <w:r w:rsidR="00801FD7">
        <w:rPr>
          <w:rFonts w:asciiTheme="minorHAnsi" w:hAnsiTheme="minorHAnsi" w:cs="Segoe UI"/>
          <w:b/>
          <w:sz w:val="20"/>
          <w:szCs w:val="20"/>
        </w:rPr>
        <w:t>2</w:t>
      </w:r>
      <w:r w:rsidR="00F676EF" w:rsidRPr="00F262C1">
        <w:rPr>
          <w:rFonts w:asciiTheme="minorHAnsi" w:hAnsiTheme="minorHAnsi" w:cs="Segoe UI"/>
          <w:b/>
          <w:sz w:val="20"/>
          <w:szCs w:val="20"/>
        </w:rPr>
        <w:t xml:space="preserve"> </w:t>
      </w:r>
      <w:r w:rsidR="00F262C1">
        <w:rPr>
          <w:rFonts w:asciiTheme="minorHAnsi" w:hAnsiTheme="minorHAnsi" w:cs="Segoe UI"/>
          <w:b/>
          <w:sz w:val="20"/>
          <w:szCs w:val="20"/>
        </w:rPr>
        <w:t xml:space="preserve"> </w:t>
      </w:r>
      <w:r w:rsidR="00F676EF" w:rsidRPr="00F262C1">
        <w:rPr>
          <w:rFonts w:asciiTheme="minorHAnsi" w:hAnsiTheme="minorHAnsi" w:cs="Segoe UI"/>
          <w:b/>
          <w:sz w:val="20"/>
          <w:szCs w:val="20"/>
        </w:rPr>
        <w:t>-</w:t>
      </w:r>
      <w:proofErr w:type="gramEnd"/>
      <w:r w:rsidR="00F262C1">
        <w:rPr>
          <w:rFonts w:asciiTheme="minorHAnsi" w:hAnsiTheme="minorHAnsi" w:cs="Segoe UI"/>
          <w:b/>
          <w:sz w:val="20"/>
          <w:szCs w:val="20"/>
        </w:rPr>
        <w:t xml:space="preserve"> </w:t>
      </w:r>
      <w:r w:rsidR="00C542AC">
        <w:rPr>
          <w:rFonts w:asciiTheme="minorHAnsi" w:hAnsiTheme="minorHAnsi" w:cs="Segoe UI"/>
          <w:b/>
          <w:sz w:val="20"/>
          <w:szCs w:val="20"/>
        </w:rPr>
        <w:t xml:space="preserve"> 202</w:t>
      </w:r>
      <w:r w:rsidR="00801FD7">
        <w:rPr>
          <w:rFonts w:asciiTheme="minorHAnsi" w:hAnsiTheme="minorHAnsi" w:cs="Segoe UI"/>
          <w:b/>
          <w:sz w:val="20"/>
          <w:szCs w:val="20"/>
        </w:rPr>
        <w:t>1</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4A0" w:firstRow="1" w:lastRow="0" w:firstColumn="1" w:lastColumn="0" w:noHBand="0" w:noVBand="1"/>
      </w:tblPr>
      <w:tblGrid>
        <w:gridCol w:w="1985"/>
        <w:gridCol w:w="8505"/>
      </w:tblGrid>
      <w:tr w:rsidR="00776114" w:rsidRPr="007777B7" w14:paraId="5DBB881B" w14:textId="77777777" w:rsidTr="00776114">
        <w:trPr>
          <w:trHeight w:val="567"/>
        </w:trPr>
        <w:tc>
          <w:tcPr>
            <w:tcW w:w="104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FF49B4" w14:textId="77777777" w:rsidR="00776114" w:rsidRPr="007777B7" w:rsidRDefault="00776114" w:rsidP="00776114">
            <w:pPr>
              <w:jc w:val="center"/>
              <w:rPr>
                <w:rFonts w:asciiTheme="minorHAnsi" w:hAnsiTheme="minorHAnsi" w:cs="Segoe UI"/>
                <w:b/>
                <w:color w:val="000000"/>
                <w:sz w:val="32"/>
                <w:szCs w:val="32"/>
              </w:rPr>
            </w:pPr>
            <w:r>
              <w:rPr>
                <w:rFonts w:asciiTheme="minorHAnsi" w:hAnsiTheme="minorHAnsi" w:cs="Segoe UI"/>
                <w:b/>
                <w:sz w:val="32"/>
                <w:szCs w:val="32"/>
              </w:rPr>
              <w:t>Referat</w:t>
            </w:r>
            <w:r w:rsidRPr="007777B7">
              <w:rPr>
                <w:rFonts w:asciiTheme="minorHAnsi" w:hAnsiTheme="minorHAnsi" w:cs="Segoe UI"/>
                <w:b/>
                <w:sz w:val="32"/>
                <w:szCs w:val="32"/>
              </w:rPr>
              <w:t xml:space="preserve"> </w:t>
            </w:r>
            <w:r>
              <w:rPr>
                <w:rFonts w:asciiTheme="minorHAnsi" w:hAnsiTheme="minorHAnsi" w:cs="Segoe UI"/>
                <w:b/>
                <w:sz w:val="32"/>
                <w:szCs w:val="32"/>
              </w:rPr>
              <w:t xml:space="preserve">- </w:t>
            </w:r>
            <w:r w:rsidRPr="007777B7">
              <w:rPr>
                <w:rFonts w:asciiTheme="minorHAnsi" w:hAnsiTheme="minorHAnsi" w:cs="Segoe UI"/>
                <w:b/>
                <w:sz w:val="32"/>
                <w:szCs w:val="32"/>
              </w:rPr>
              <w:t>Medisinsk Samhandlingsråd (MSR)</w:t>
            </w:r>
          </w:p>
        </w:tc>
      </w:tr>
      <w:tr w:rsidR="00776114" w:rsidRPr="00C0453E" w14:paraId="1C6E1241" w14:textId="77777777" w:rsidTr="00776114">
        <w:trPr>
          <w:trHeight w:val="470"/>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616E9D" w14:textId="77777777" w:rsidR="00776114" w:rsidRPr="00C0453E" w:rsidRDefault="00776114" w:rsidP="00827B52">
            <w:pPr>
              <w:spacing w:line="276" w:lineRule="auto"/>
              <w:rPr>
                <w:rFonts w:asciiTheme="minorHAnsi" w:hAnsiTheme="minorHAnsi" w:cs="Segoe UI"/>
                <w:sz w:val="22"/>
                <w:szCs w:val="22"/>
              </w:rPr>
            </w:pPr>
            <w:r w:rsidRPr="00C0453E">
              <w:rPr>
                <w:rFonts w:asciiTheme="minorHAnsi" w:hAnsiTheme="minorHAnsi" w:cs="Segoe UI"/>
                <w:sz w:val="22"/>
                <w:szCs w:val="22"/>
              </w:rPr>
              <w:t>Dato/tid</w:t>
            </w:r>
          </w:p>
        </w:tc>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DD7212" w14:textId="1AE9552D" w:rsidR="00776114" w:rsidRPr="00C0453E" w:rsidRDefault="004C1077" w:rsidP="00C41F68">
            <w:pPr>
              <w:rPr>
                <w:rFonts w:asciiTheme="minorHAnsi" w:hAnsiTheme="minorHAnsi" w:cs="Segoe UI"/>
                <w:b/>
                <w:color w:val="000000"/>
                <w:sz w:val="22"/>
                <w:szCs w:val="22"/>
              </w:rPr>
            </w:pPr>
            <w:r>
              <w:rPr>
                <w:rFonts w:asciiTheme="minorHAnsi" w:hAnsiTheme="minorHAnsi" w:cs="Segoe UI"/>
                <w:b/>
                <w:color w:val="000000"/>
                <w:sz w:val="22"/>
                <w:szCs w:val="22"/>
              </w:rPr>
              <w:t>20.05.2021</w:t>
            </w:r>
            <w:r w:rsidR="00776114" w:rsidRPr="00C0453E">
              <w:rPr>
                <w:rFonts w:asciiTheme="minorHAnsi" w:hAnsiTheme="minorHAnsi" w:cs="Segoe UI"/>
                <w:b/>
                <w:color w:val="000000"/>
                <w:sz w:val="22"/>
                <w:szCs w:val="22"/>
              </w:rPr>
              <w:t xml:space="preserve"> kl. 1</w:t>
            </w:r>
            <w:r w:rsidR="00473D03">
              <w:rPr>
                <w:rFonts w:asciiTheme="minorHAnsi" w:hAnsiTheme="minorHAnsi" w:cs="Segoe UI"/>
                <w:b/>
                <w:color w:val="000000"/>
                <w:sz w:val="22"/>
                <w:szCs w:val="22"/>
              </w:rPr>
              <w:t>6</w:t>
            </w:r>
            <w:r w:rsidR="00776114" w:rsidRPr="00C0453E">
              <w:rPr>
                <w:rFonts w:asciiTheme="minorHAnsi" w:hAnsiTheme="minorHAnsi" w:cs="Segoe UI"/>
                <w:b/>
                <w:color w:val="000000"/>
                <w:sz w:val="22"/>
                <w:szCs w:val="22"/>
              </w:rPr>
              <w:t>:</w:t>
            </w:r>
            <w:r w:rsidR="00473D03">
              <w:rPr>
                <w:rFonts w:asciiTheme="minorHAnsi" w:hAnsiTheme="minorHAnsi" w:cs="Segoe UI"/>
                <w:b/>
                <w:color w:val="000000"/>
                <w:sz w:val="22"/>
                <w:szCs w:val="22"/>
              </w:rPr>
              <w:t>0</w:t>
            </w:r>
            <w:r w:rsidR="00C41F68">
              <w:rPr>
                <w:rFonts w:asciiTheme="minorHAnsi" w:hAnsiTheme="minorHAnsi" w:cs="Segoe UI"/>
                <w:b/>
                <w:color w:val="000000"/>
                <w:sz w:val="22"/>
                <w:szCs w:val="22"/>
              </w:rPr>
              <w:t>0</w:t>
            </w:r>
            <w:r w:rsidR="00776114" w:rsidRPr="00C0453E">
              <w:rPr>
                <w:rFonts w:asciiTheme="minorHAnsi" w:hAnsiTheme="minorHAnsi" w:cs="Segoe UI"/>
                <w:b/>
                <w:color w:val="000000"/>
                <w:sz w:val="22"/>
                <w:szCs w:val="22"/>
              </w:rPr>
              <w:t xml:space="preserve"> til kl. 1</w:t>
            </w:r>
            <w:r w:rsidR="00473D03">
              <w:rPr>
                <w:rFonts w:asciiTheme="minorHAnsi" w:hAnsiTheme="minorHAnsi" w:cs="Segoe UI"/>
                <w:b/>
                <w:color w:val="000000"/>
                <w:sz w:val="22"/>
                <w:szCs w:val="22"/>
              </w:rPr>
              <w:t>8</w:t>
            </w:r>
            <w:r w:rsidR="00776114" w:rsidRPr="00C0453E">
              <w:rPr>
                <w:rFonts w:asciiTheme="minorHAnsi" w:hAnsiTheme="minorHAnsi" w:cs="Segoe UI"/>
                <w:b/>
                <w:color w:val="000000"/>
                <w:sz w:val="22"/>
                <w:szCs w:val="22"/>
              </w:rPr>
              <w:t>:</w:t>
            </w:r>
            <w:r w:rsidR="00473D03">
              <w:rPr>
                <w:rFonts w:asciiTheme="minorHAnsi" w:hAnsiTheme="minorHAnsi" w:cs="Segoe UI"/>
                <w:b/>
                <w:color w:val="000000"/>
                <w:sz w:val="22"/>
                <w:szCs w:val="22"/>
              </w:rPr>
              <w:t>00</w:t>
            </w:r>
          </w:p>
        </w:tc>
      </w:tr>
      <w:tr w:rsidR="00776114" w:rsidRPr="00C0453E" w14:paraId="23ECC8D1" w14:textId="77777777" w:rsidTr="00776114">
        <w:trPr>
          <w:trHeight w:val="465"/>
        </w:trPr>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BF08E0" w14:textId="77777777" w:rsidR="00776114" w:rsidRPr="00C0453E" w:rsidRDefault="00776114" w:rsidP="00827B52">
            <w:pPr>
              <w:spacing w:line="276" w:lineRule="auto"/>
              <w:rPr>
                <w:rFonts w:asciiTheme="minorHAnsi" w:hAnsiTheme="minorHAnsi" w:cs="Segoe UI"/>
                <w:sz w:val="22"/>
                <w:szCs w:val="22"/>
              </w:rPr>
            </w:pPr>
            <w:r w:rsidRPr="00C0453E">
              <w:rPr>
                <w:rFonts w:asciiTheme="minorHAnsi" w:hAnsiTheme="minorHAnsi" w:cs="Segoe UI"/>
                <w:sz w:val="22"/>
                <w:szCs w:val="22"/>
              </w:rPr>
              <w:t>Sted</w:t>
            </w:r>
          </w:p>
        </w:tc>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C45B3B" w14:textId="77777777" w:rsidR="00776114" w:rsidRPr="00C0453E" w:rsidRDefault="00776114" w:rsidP="00827B52">
            <w:pPr>
              <w:spacing w:line="276" w:lineRule="auto"/>
              <w:rPr>
                <w:rFonts w:asciiTheme="minorHAnsi" w:hAnsiTheme="minorHAnsi" w:cs="Segoe UI"/>
                <w:b/>
                <w:color w:val="000000"/>
                <w:sz w:val="22"/>
                <w:szCs w:val="22"/>
              </w:rPr>
            </w:pPr>
            <w:r>
              <w:rPr>
                <w:rFonts w:asciiTheme="minorHAnsi" w:hAnsiTheme="minorHAnsi" w:cs="Segoe UI"/>
                <w:b/>
                <w:color w:val="000000"/>
                <w:sz w:val="22"/>
                <w:szCs w:val="22"/>
              </w:rPr>
              <w:t>Skype-møte</w:t>
            </w:r>
          </w:p>
        </w:tc>
      </w:tr>
    </w:tbl>
    <w:tbl>
      <w:tblPr>
        <w:tblpPr w:leftFromText="141" w:rightFromText="141" w:bottomFromText="200" w:vertAnchor="text" w:horzAnchor="margin" w:tblpY="20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4A0" w:firstRow="1" w:lastRow="0" w:firstColumn="1" w:lastColumn="0" w:noHBand="0" w:noVBand="1"/>
      </w:tblPr>
      <w:tblGrid>
        <w:gridCol w:w="1980"/>
        <w:gridCol w:w="8505"/>
      </w:tblGrid>
      <w:tr w:rsidR="00776114" w:rsidRPr="00C0453E" w14:paraId="39B16415" w14:textId="77777777" w:rsidTr="00776114">
        <w:trPr>
          <w:trHeight w:val="416"/>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E0C05C" w14:textId="77777777" w:rsidR="00776114" w:rsidRPr="00C0453E" w:rsidRDefault="00776114" w:rsidP="00827B52">
            <w:pPr>
              <w:spacing w:line="276" w:lineRule="auto"/>
              <w:rPr>
                <w:rFonts w:asciiTheme="minorHAnsi" w:hAnsiTheme="minorHAnsi" w:cs="Arial"/>
                <w:sz w:val="22"/>
                <w:szCs w:val="22"/>
                <w:lang w:eastAsia="en-US"/>
              </w:rPr>
            </w:pPr>
            <w:r>
              <w:rPr>
                <w:rFonts w:asciiTheme="minorHAnsi" w:hAnsiTheme="minorHAnsi" w:cs="Arial"/>
                <w:sz w:val="22"/>
                <w:szCs w:val="22"/>
                <w:lang w:eastAsia="en-US"/>
              </w:rPr>
              <w:t>Leder</w:t>
            </w:r>
          </w:p>
        </w:tc>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40595F" w14:textId="010F2154" w:rsidR="00776114" w:rsidRPr="00C0453E" w:rsidRDefault="004C1077" w:rsidP="00827B52">
            <w:pPr>
              <w:spacing w:line="276" w:lineRule="auto"/>
              <w:rPr>
                <w:rFonts w:asciiTheme="minorHAnsi" w:hAnsiTheme="minorHAnsi" w:cs="Arial"/>
                <w:color w:val="000000"/>
                <w:sz w:val="22"/>
                <w:szCs w:val="22"/>
                <w:lang w:eastAsia="en-US"/>
              </w:rPr>
            </w:pPr>
            <w:r>
              <w:rPr>
                <w:rFonts w:asciiTheme="minorHAnsi" w:hAnsiTheme="minorHAnsi" w:cs="Arial"/>
                <w:color w:val="000000"/>
                <w:sz w:val="22"/>
                <w:szCs w:val="22"/>
                <w:lang w:eastAsia="en-US"/>
              </w:rPr>
              <w:t>Anton Rodahl</w:t>
            </w:r>
          </w:p>
        </w:tc>
      </w:tr>
      <w:tr w:rsidR="00776114" w:rsidRPr="00C0453E" w14:paraId="05C640B2" w14:textId="77777777" w:rsidTr="00776114">
        <w:trPr>
          <w:trHeight w:val="407"/>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5959E9" w14:textId="77777777" w:rsidR="00776114" w:rsidRPr="00C0453E" w:rsidRDefault="00776114" w:rsidP="00827B52">
            <w:pPr>
              <w:spacing w:line="276" w:lineRule="auto"/>
              <w:rPr>
                <w:rFonts w:asciiTheme="minorHAnsi" w:hAnsiTheme="minorHAnsi" w:cs="Arial"/>
                <w:sz w:val="22"/>
                <w:szCs w:val="22"/>
                <w:lang w:eastAsia="en-US"/>
              </w:rPr>
            </w:pPr>
            <w:r>
              <w:rPr>
                <w:rFonts w:asciiTheme="minorHAnsi" w:hAnsiTheme="minorHAnsi" w:cs="Arial"/>
                <w:sz w:val="22"/>
                <w:szCs w:val="22"/>
                <w:lang w:eastAsia="en-US"/>
              </w:rPr>
              <w:t>Sekretær/r</w:t>
            </w:r>
            <w:r w:rsidRPr="00C0453E">
              <w:rPr>
                <w:rFonts w:asciiTheme="minorHAnsi" w:hAnsiTheme="minorHAnsi" w:cs="Arial"/>
                <w:sz w:val="22"/>
                <w:szCs w:val="22"/>
                <w:lang w:eastAsia="en-US"/>
              </w:rPr>
              <w:t>eferent</w:t>
            </w:r>
          </w:p>
        </w:tc>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DB2925" w14:textId="77777777" w:rsidR="00776114" w:rsidRPr="00C0453E" w:rsidRDefault="00473D03" w:rsidP="00827B52">
            <w:pPr>
              <w:spacing w:line="276" w:lineRule="auto"/>
              <w:rPr>
                <w:rFonts w:asciiTheme="minorHAnsi" w:hAnsiTheme="minorHAnsi" w:cs="Arial"/>
                <w:color w:val="000000"/>
                <w:sz w:val="22"/>
                <w:szCs w:val="22"/>
                <w:lang w:eastAsia="en-US"/>
              </w:rPr>
            </w:pPr>
            <w:r>
              <w:rPr>
                <w:rFonts w:asciiTheme="minorHAnsi" w:hAnsiTheme="minorHAnsi" w:cs="Arial"/>
                <w:color w:val="000000"/>
                <w:sz w:val="22"/>
                <w:szCs w:val="22"/>
                <w:lang w:eastAsia="en-US"/>
              </w:rPr>
              <w:t>Lisbeth Bergstøl</w:t>
            </w:r>
          </w:p>
        </w:tc>
      </w:tr>
      <w:tr w:rsidR="00776114" w:rsidRPr="00C0453E" w14:paraId="79CF4851" w14:textId="77777777" w:rsidTr="00776114">
        <w:trPr>
          <w:trHeight w:val="2553"/>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AC8E62" w14:textId="77777777" w:rsidR="00776114" w:rsidRPr="00C0453E" w:rsidRDefault="00776114" w:rsidP="00827B52">
            <w:pPr>
              <w:spacing w:line="276" w:lineRule="auto"/>
              <w:rPr>
                <w:rFonts w:asciiTheme="minorHAnsi" w:hAnsiTheme="minorHAnsi" w:cs="Arial"/>
                <w:sz w:val="22"/>
                <w:szCs w:val="22"/>
                <w:lang w:eastAsia="en-US"/>
              </w:rPr>
            </w:pPr>
            <w:r w:rsidRPr="00C0453E">
              <w:rPr>
                <w:rFonts w:asciiTheme="minorHAnsi" w:hAnsiTheme="minorHAnsi" w:cs="Arial"/>
                <w:sz w:val="22"/>
                <w:szCs w:val="22"/>
                <w:lang w:eastAsia="en-US"/>
              </w:rPr>
              <w:t>Faste medlemmer</w:t>
            </w:r>
          </w:p>
        </w:tc>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DF1566" w14:textId="77777777" w:rsidR="00776114" w:rsidRDefault="00776114" w:rsidP="00827B52">
            <w:pPr>
              <w:spacing w:line="276" w:lineRule="auto"/>
              <w:rPr>
                <w:rFonts w:asciiTheme="minorHAnsi" w:hAnsiTheme="minorHAnsi" w:cs="Segoe UI"/>
                <w:color w:val="000000"/>
                <w:sz w:val="22"/>
                <w:szCs w:val="22"/>
                <w:lang w:eastAsia="en-US"/>
              </w:rPr>
            </w:pPr>
            <w:r>
              <w:rPr>
                <w:rFonts w:asciiTheme="minorHAnsi" w:hAnsiTheme="minorHAnsi" w:cs="Arial"/>
                <w:b/>
                <w:sz w:val="22"/>
                <w:szCs w:val="22"/>
                <w:lang w:eastAsia="en-US"/>
              </w:rPr>
              <w:t>For fastlegene</w:t>
            </w:r>
            <w:r w:rsidRPr="00C0453E">
              <w:rPr>
                <w:rFonts w:asciiTheme="minorHAnsi" w:hAnsiTheme="minorHAnsi" w:cs="Arial"/>
                <w:b/>
                <w:sz w:val="22"/>
                <w:szCs w:val="22"/>
                <w:lang w:eastAsia="en-US"/>
              </w:rPr>
              <w:t xml:space="preserve">: </w:t>
            </w:r>
            <w:r w:rsidRPr="00E64C1F">
              <w:rPr>
                <w:rFonts w:asciiTheme="minorHAnsi" w:hAnsiTheme="minorHAnsi" w:cs="Segoe UI"/>
                <w:color w:val="000000"/>
                <w:sz w:val="22"/>
                <w:szCs w:val="22"/>
                <w:lang w:eastAsia="en-US"/>
              </w:rPr>
              <w:t xml:space="preserve"> </w:t>
            </w:r>
          </w:p>
          <w:p w14:paraId="5044D50D" w14:textId="7536DAFE" w:rsidR="00776114" w:rsidRDefault="00A142EE" w:rsidP="00827B52">
            <w:pPr>
              <w:spacing w:line="276" w:lineRule="auto"/>
              <w:rPr>
                <w:rFonts w:asciiTheme="minorHAnsi" w:hAnsiTheme="minorHAnsi" w:cs="Segoe UI"/>
                <w:color w:val="000000"/>
                <w:sz w:val="22"/>
                <w:szCs w:val="22"/>
                <w:lang w:eastAsia="en-US"/>
              </w:rPr>
            </w:pPr>
            <w:r>
              <w:rPr>
                <w:rFonts w:asciiTheme="minorHAnsi" w:hAnsiTheme="minorHAnsi" w:cs="Segoe UI"/>
                <w:color w:val="000000"/>
                <w:sz w:val="22"/>
                <w:szCs w:val="22"/>
                <w:lang w:eastAsia="en-US"/>
              </w:rPr>
              <w:t>Ubesatt</w:t>
            </w:r>
            <w:r w:rsidR="00776114" w:rsidRPr="00E64C1F">
              <w:rPr>
                <w:rFonts w:asciiTheme="minorHAnsi" w:hAnsiTheme="minorHAnsi" w:cs="Segoe UI"/>
                <w:color w:val="000000"/>
                <w:sz w:val="22"/>
                <w:szCs w:val="22"/>
                <w:lang w:eastAsia="en-US"/>
              </w:rPr>
              <w:t xml:space="preserve"> </w:t>
            </w:r>
            <w:r w:rsidR="00776114">
              <w:rPr>
                <w:rFonts w:asciiTheme="minorHAnsi" w:hAnsiTheme="minorHAnsi" w:cs="Segoe UI"/>
                <w:color w:val="000000"/>
                <w:sz w:val="22"/>
                <w:szCs w:val="22"/>
                <w:lang w:eastAsia="en-US"/>
              </w:rPr>
              <w:t>(</w:t>
            </w:r>
            <w:r w:rsidR="00776114" w:rsidRPr="00E64C1F">
              <w:rPr>
                <w:rFonts w:asciiTheme="minorHAnsi" w:hAnsiTheme="minorHAnsi" w:cs="Segoe UI"/>
                <w:color w:val="000000"/>
                <w:sz w:val="22"/>
                <w:szCs w:val="22"/>
                <w:lang w:eastAsia="en-US"/>
              </w:rPr>
              <w:t>Lister</w:t>
            </w:r>
            <w:r w:rsidR="00776114">
              <w:rPr>
                <w:rFonts w:asciiTheme="minorHAnsi" w:hAnsiTheme="minorHAnsi" w:cs="Segoe UI"/>
                <w:color w:val="000000"/>
                <w:sz w:val="22"/>
                <w:szCs w:val="22"/>
                <w:lang w:eastAsia="en-US"/>
              </w:rPr>
              <w:t xml:space="preserve">regionen), Jørn Otto </w:t>
            </w:r>
            <w:proofErr w:type="spellStart"/>
            <w:r w:rsidR="00776114">
              <w:rPr>
                <w:rFonts w:asciiTheme="minorHAnsi" w:hAnsiTheme="minorHAnsi" w:cs="Segoe UI"/>
                <w:color w:val="000000"/>
                <w:sz w:val="22"/>
                <w:szCs w:val="22"/>
                <w:lang w:eastAsia="en-US"/>
              </w:rPr>
              <w:t>Ahlquist</w:t>
            </w:r>
            <w:proofErr w:type="spellEnd"/>
            <w:r w:rsidR="00776114">
              <w:rPr>
                <w:rFonts w:asciiTheme="minorHAnsi" w:hAnsiTheme="minorHAnsi" w:cs="Segoe UI"/>
                <w:color w:val="000000"/>
                <w:sz w:val="22"/>
                <w:szCs w:val="22"/>
                <w:lang w:eastAsia="en-US"/>
              </w:rPr>
              <w:t xml:space="preserve"> (Region Østre Agder), </w:t>
            </w:r>
            <w:r w:rsidR="00776114" w:rsidRPr="007777B7">
              <w:rPr>
                <w:rFonts w:asciiTheme="minorHAnsi" w:hAnsiTheme="minorHAnsi" w:cs="Segoe UI"/>
                <w:color w:val="000000"/>
                <w:sz w:val="22"/>
                <w:szCs w:val="22"/>
                <w:lang w:eastAsia="en-US"/>
              </w:rPr>
              <w:t xml:space="preserve">Hallvard </w:t>
            </w:r>
            <w:proofErr w:type="spellStart"/>
            <w:r w:rsidR="00776114" w:rsidRPr="007777B7">
              <w:rPr>
                <w:rFonts w:asciiTheme="minorHAnsi" w:hAnsiTheme="minorHAnsi" w:cs="Segoe UI"/>
                <w:color w:val="000000"/>
                <w:sz w:val="22"/>
                <w:szCs w:val="22"/>
                <w:lang w:eastAsia="en-US"/>
              </w:rPr>
              <w:t>Mosdøl</w:t>
            </w:r>
            <w:proofErr w:type="spellEnd"/>
            <w:r w:rsidR="00776114" w:rsidRPr="007777B7">
              <w:rPr>
                <w:rFonts w:asciiTheme="minorHAnsi" w:hAnsiTheme="minorHAnsi" w:cs="Segoe UI"/>
                <w:color w:val="000000"/>
                <w:sz w:val="22"/>
                <w:szCs w:val="22"/>
                <w:lang w:eastAsia="en-US"/>
              </w:rPr>
              <w:t xml:space="preserve"> (Setesdal</w:t>
            </w:r>
            <w:r w:rsidR="00776114">
              <w:rPr>
                <w:rFonts w:asciiTheme="minorHAnsi" w:hAnsiTheme="minorHAnsi" w:cs="Segoe UI"/>
                <w:color w:val="000000"/>
                <w:sz w:val="22"/>
                <w:szCs w:val="22"/>
                <w:lang w:eastAsia="en-US"/>
              </w:rPr>
              <w:t xml:space="preserve">sregionen), </w:t>
            </w:r>
            <w:r w:rsidR="00776114" w:rsidRPr="007777B7">
              <w:rPr>
                <w:rFonts w:asciiTheme="minorHAnsi" w:hAnsiTheme="minorHAnsi" w:cs="Segoe UI"/>
                <w:color w:val="000000"/>
                <w:sz w:val="22"/>
                <w:szCs w:val="22"/>
                <w:lang w:eastAsia="en-US"/>
              </w:rPr>
              <w:t>Anders Kind (Region Kristiansand</w:t>
            </w:r>
            <w:r w:rsidR="000D5FB7">
              <w:rPr>
                <w:rFonts w:asciiTheme="minorHAnsi" w:hAnsiTheme="minorHAnsi" w:cs="Segoe UI"/>
                <w:color w:val="000000"/>
                <w:sz w:val="22"/>
                <w:szCs w:val="22"/>
                <w:lang w:eastAsia="en-US"/>
              </w:rPr>
              <w:t xml:space="preserve"> og Lindesnes)</w:t>
            </w:r>
            <w:r w:rsidR="00776114">
              <w:rPr>
                <w:rFonts w:asciiTheme="minorHAnsi" w:hAnsiTheme="minorHAnsi" w:cs="Segoe UI"/>
                <w:color w:val="000000"/>
                <w:sz w:val="22"/>
                <w:szCs w:val="22"/>
                <w:lang w:eastAsia="en-US"/>
              </w:rPr>
              <w:t xml:space="preserve">, </w:t>
            </w:r>
          </w:p>
          <w:p w14:paraId="7BAE3C3F" w14:textId="77777777" w:rsidR="00776114" w:rsidRDefault="00776114" w:rsidP="00827B52">
            <w:pPr>
              <w:spacing w:line="276" w:lineRule="auto"/>
              <w:rPr>
                <w:rFonts w:asciiTheme="minorHAnsi" w:hAnsiTheme="minorHAnsi" w:cs="Arial"/>
                <w:b/>
                <w:sz w:val="22"/>
                <w:szCs w:val="22"/>
                <w:lang w:eastAsia="en-US"/>
              </w:rPr>
            </w:pPr>
            <w:r>
              <w:rPr>
                <w:rFonts w:asciiTheme="minorHAnsi" w:hAnsiTheme="minorHAnsi" w:cs="Arial"/>
                <w:b/>
                <w:sz w:val="22"/>
                <w:szCs w:val="22"/>
                <w:lang w:eastAsia="en-US"/>
              </w:rPr>
              <w:t>For sykehuslegene</w:t>
            </w:r>
            <w:r w:rsidRPr="00C0453E">
              <w:rPr>
                <w:rFonts w:asciiTheme="minorHAnsi" w:hAnsiTheme="minorHAnsi" w:cs="Arial"/>
                <w:b/>
                <w:sz w:val="22"/>
                <w:szCs w:val="22"/>
                <w:lang w:eastAsia="en-US"/>
              </w:rPr>
              <w:t xml:space="preserve">: </w:t>
            </w:r>
          </w:p>
          <w:p w14:paraId="664A25A2" w14:textId="3E5E3630" w:rsidR="00776114" w:rsidRDefault="00776114" w:rsidP="00827B52">
            <w:pPr>
              <w:spacing w:line="276" w:lineRule="auto"/>
              <w:rPr>
                <w:rFonts w:asciiTheme="minorHAnsi" w:hAnsiTheme="minorHAnsi" w:cs="Segoe UI"/>
                <w:color w:val="000000"/>
                <w:sz w:val="22"/>
                <w:szCs w:val="22"/>
                <w:lang w:eastAsia="en-US"/>
              </w:rPr>
            </w:pPr>
            <w:r w:rsidRPr="00CC2AED">
              <w:rPr>
                <w:rFonts w:asciiTheme="minorHAnsi" w:hAnsiTheme="minorHAnsi" w:cs="Segoe UI"/>
                <w:color w:val="000000"/>
                <w:sz w:val="22"/>
                <w:szCs w:val="22"/>
                <w:lang w:eastAsia="en-US"/>
              </w:rPr>
              <w:t xml:space="preserve">Erik Mulder Pettersen </w:t>
            </w:r>
            <w:r>
              <w:rPr>
                <w:rFonts w:asciiTheme="minorHAnsi" w:hAnsiTheme="minorHAnsi" w:cs="Segoe UI"/>
                <w:color w:val="000000"/>
                <w:sz w:val="22"/>
                <w:szCs w:val="22"/>
                <w:lang w:eastAsia="en-US"/>
              </w:rPr>
              <w:t>(</w:t>
            </w:r>
            <w:r w:rsidRPr="00CC2AED">
              <w:rPr>
                <w:rFonts w:asciiTheme="minorHAnsi" w:hAnsiTheme="minorHAnsi" w:cs="Segoe UI"/>
                <w:color w:val="000000"/>
                <w:sz w:val="22"/>
                <w:szCs w:val="22"/>
                <w:lang w:eastAsia="en-US"/>
              </w:rPr>
              <w:t>SSK</w:t>
            </w:r>
            <w:r w:rsidR="00C41F68">
              <w:rPr>
                <w:rFonts w:asciiTheme="minorHAnsi" w:hAnsiTheme="minorHAnsi" w:cs="Segoe UI"/>
                <w:color w:val="000000"/>
                <w:sz w:val="22"/>
                <w:szCs w:val="22"/>
                <w:lang w:eastAsia="en-US"/>
              </w:rPr>
              <w:t xml:space="preserve">), </w:t>
            </w:r>
            <w:r w:rsidR="00A142EE">
              <w:rPr>
                <w:rFonts w:asciiTheme="minorHAnsi" w:hAnsiTheme="minorHAnsi" w:cs="Segoe UI"/>
                <w:color w:val="000000"/>
                <w:sz w:val="22"/>
                <w:szCs w:val="22"/>
                <w:lang w:eastAsia="en-US"/>
              </w:rPr>
              <w:t>Anne Catrine Nyberg</w:t>
            </w:r>
            <w:r>
              <w:rPr>
                <w:rFonts w:asciiTheme="minorHAnsi" w:hAnsiTheme="minorHAnsi" w:cs="Segoe UI"/>
                <w:color w:val="000000"/>
                <w:sz w:val="22"/>
                <w:szCs w:val="22"/>
                <w:lang w:eastAsia="en-US"/>
              </w:rPr>
              <w:t xml:space="preserve"> (SSK), Terje Thesen (KPH), Hjalmar Ødegaard (SSF), </w:t>
            </w:r>
            <w:r w:rsidR="00054A98">
              <w:rPr>
                <w:rFonts w:asciiTheme="minorHAnsi" w:hAnsiTheme="minorHAnsi" w:cs="Segoe UI"/>
                <w:color w:val="000000"/>
                <w:sz w:val="22"/>
                <w:szCs w:val="22"/>
                <w:lang w:eastAsia="en-US"/>
              </w:rPr>
              <w:t>Øy</w:t>
            </w:r>
            <w:r w:rsidR="00B867BB">
              <w:rPr>
                <w:rFonts w:asciiTheme="minorHAnsi" w:hAnsiTheme="minorHAnsi" w:cs="Segoe UI"/>
                <w:color w:val="000000"/>
                <w:sz w:val="22"/>
                <w:szCs w:val="22"/>
                <w:lang w:eastAsia="en-US"/>
              </w:rPr>
              <w:t>stein Svendsen</w:t>
            </w:r>
            <w:r>
              <w:rPr>
                <w:rFonts w:asciiTheme="minorHAnsi" w:hAnsiTheme="minorHAnsi" w:cs="Segoe UI"/>
                <w:color w:val="000000"/>
                <w:sz w:val="22"/>
                <w:szCs w:val="22"/>
                <w:lang w:eastAsia="en-US"/>
              </w:rPr>
              <w:t xml:space="preserve"> (SSA)</w:t>
            </w:r>
          </w:p>
          <w:p w14:paraId="751365B7" w14:textId="7C381DAC" w:rsidR="006E46B5" w:rsidRDefault="006E46B5" w:rsidP="00827B52">
            <w:pPr>
              <w:spacing w:line="276" w:lineRule="auto"/>
              <w:rPr>
                <w:rFonts w:asciiTheme="minorHAnsi" w:hAnsiTheme="minorHAnsi" w:cs="Segoe UI"/>
                <w:color w:val="000000"/>
                <w:sz w:val="22"/>
                <w:szCs w:val="22"/>
                <w:lang w:eastAsia="en-US"/>
              </w:rPr>
            </w:pPr>
            <w:r w:rsidRPr="00C04F03">
              <w:rPr>
                <w:rFonts w:asciiTheme="minorHAnsi" w:hAnsiTheme="minorHAnsi" w:cs="Segoe UI"/>
                <w:b/>
                <w:bCs/>
                <w:color w:val="000000"/>
                <w:sz w:val="22"/>
                <w:szCs w:val="22"/>
                <w:lang w:eastAsia="en-US"/>
              </w:rPr>
              <w:t>For avtalespesialistene</w:t>
            </w:r>
            <w:r>
              <w:rPr>
                <w:rFonts w:asciiTheme="minorHAnsi" w:hAnsiTheme="minorHAnsi" w:cs="Segoe UI"/>
                <w:color w:val="000000"/>
                <w:sz w:val="22"/>
                <w:szCs w:val="22"/>
                <w:lang w:eastAsia="en-US"/>
              </w:rPr>
              <w:t xml:space="preserve">: </w:t>
            </w:r>
          </w:p>
          <w:p w14:paraId="0FD755AF" w14:textId="3242E36D" w:rsidR="00C04F03" w:rsidRDefault="00C04F03" w:rsidP="00827B52">
            <w:pPr>
              <w:spacing w:line="276" w:lineRule="auto"/>
              <w:rPr>
                <w:rFonts w:asciiTheme="minorHAnsi" w:hAnsiTheme="minorHAnsi" w:cs="Segoe UI"/>
                <w:color w:val="000000"/>
                <w:sz w:val="22"/>
                <w:szCs w:val="22"/>
                <w:lang w:eastAsia="en-US"/>
              </w:rPr>
            </w:pPr>
            <w:r>
              <w:rPr>
                <w:rFonts w:asciiTheme="minorHAnsi" w:hAnsiTheme="minorHAnsi" w:cs="Segoe UI"/>
                <w:color w:val="000000"/>
                <w:sz w:val="22"/>
                <w:szCs w:val="22"/>
                <w:lang w:eastAsia="en-US"/>
              </w:rPr>
              <w:t xml:space="preserve">Gunvald </w:t>
            </w:r>
            <w:proofErr w:type="spellStart"/>
            <w:r>
              <w:rPr>
                <w:rFonts w:asciiTheme="minorHAnsi" w:hAnsiTheme="minorHAnsi" w:cs="Segoe UI"/>
                <w:color w:val="000000"/>
                <w:sz w:val="22"/>
                <w:szCs w:val="22"/>
                <w:lang w:eastAsia="en-US"/>
              </w:rPr>
              <w:t>Eivindson</w:t>
            </w:r>
            <w:proofErr w:type="spellEnd"/>
          </w:p>
          <w:p w14:paraId="4592B5A8" w14:textId="77777777" w:rsidR="00776114" w:rsidRDefault="00776114" w:rsidP="00827B52">
            <w:pPr>
              <w:spacing w:line="276" w:lineRule="auto"/>
              <w:rPr>
                <w:rFonts w:asciiTheme="minorHAnsi" w:hAnsiTheme="minorHAnsi" w:cs="Arial"/>
                <w:b/>
                <w:sz w:val="22"/>
                <w:szCs w:val="22"/>
                <w:lang w:eastAsia="en-US"/>
              </w:rPr>
            </w:pPr>
            <w:r>
              <w:rPr>
                <w:rFonts w:asciiTheme="minorHAnsi" w:hAnsiTheme="minorHAnsi" w:cs="Arial"/>
                <w:b/>
                <w:sz w:val="22"/>
                <w:szCs w:val="22"/>
                <w:lang w:eastAsia="en-US"/>
              </w:rPr>
              <w:t xml:space="preserve">For </w:t>
            </w:r>
            <w:r w:rsidRPr="00C0453E">
              <w:rPr>
                <w:rFonts w:asciiTheme="minorHAnsi" w:hAnsiTheme="minorHAnsi" w:cs="Arial"/>
                <w:b/>
                <w:sz w:val="22"/>
                <w:szCs w:val="22"/>
                <w:lang w:eastAsia="en-US"/>
              </w:rPr>
              <w:t>Bruker</w:t>
            </w:r>
            <w:r>
              <w:rPr>
                <w:rFonts w:asciiTheme="minorHAnsi" w:hAnsiTheme="minorHAnsi" w:cs="Arial"/>
                <w:b/>
                <w:sz w:val="22"/>
                <w:szCs w:val="22"/>
                <w:lang w:eastAsia="en-US"/>
              </w:rPr>
              <w:t>utvalget</w:t>
            </w:r>
            <w:r w:rsidRPr="00C0453E">
              <w:rPr>
                <w:rFonts w:asciiTheme="minorHAnsi" w:hAnsiTheme="minorHAnsi" w:cs="Arial"/>
                <w:b/>
                <w:sz w:val="22"/>
                <w:szCs w:val="22"/>
                <w:lang w:eastAsia="en-US"/>
              </w:rPr>
              <w:t xml:space="preserve">: </w:t>
            </w:r>
          </w:p>
          <w:p w14:paraId="284FC6E6" w14:textId="77777777" w:rsidR="00776114" w:rsidRDefault="00776114" w:rsidP="00827B52">
            <w:pPr>
              <w:spacing w:line="276" w:lineRule="auto"/>
              <w:rPr>
                <w:rFonts w:asciiTheme="minorHAnsi" w:hAnsiTheme="minorHAnsi" w:cs="Segoe UI"/>
                <w:color w:val="000000"/>
                <w:sz w:val="22"/>
                <w:szCs w:val="22"/>
                <w:lang w:eastAsia="en-US"/>
              </w:rPr>
            </w:pPr>
            <w:r>
              <w:rPr>
                <w:rFonts w:asciiTheme="minorHAnsi" w:hAnsiTheme="minorHAnsi" w:cs="Segoe UI"/>
                <w:color w:val="000000"/>
                <w:sz w:val="22"/>
                <w:szCs w:val="22"/>
                <w:lang w:eastAsia="en-US"/>
              </w:rPr>
              <w:t xml:space="preserve">Grete Bygland, </w:t>
            </w:r>
            <w:r w:rsidR="00473D03">
              <w:rPr>
                <w:rFonts w:asciiTheme="minorHAnsi" w:hAnsiTheme="minorHAnsi" w:cs="Segoe UI"/>
                <w:color w:val="000000"/>
                <w:sz w:val="22"/>
                <w:szCs w:val="22"/>
                <w:lang w:eastAsia="en-US"/>
              </w:rPr>
              <w:t>Tove Kristiansen</w:t>
            </w:r>
          </w:p>
          <w:p w14:paraId="178E295E" w14:textId="77777777" w:rsidR="00776114" w:rsidRDefault="00776114" w:rsidP="00827B52">
            <w:pPr>
              <w:spacing w:line="276" w:lineRule="auto"/>
              <w:rPr>
                <w:rFonts w:asciiTheme="minorHAnsi" w:hAnsiTheme="minorHAnsi" w:cs="Arial"/>
                <w:b/>
                <w:sz w:val="22"/>
                <w:szCs w:val="22"/>
                <w:lang w:eastAsia="en-US"/>
              </w:rPr>
            </w:pPr>
            <w:r>
              <w:rPr>
                <w:rFonts w:asciiTheme="minorHAnsi" w:hAnsiTheme="minorHAnsi" w:cs="Arial"/>
                <w:b/>
                <w:sz w:val="22"/>
                <w:szCs w:val="22"/>
                <w:lang w:eastAsia="en-US"/>
              </w:rPr>
              <w:t xml:space="preserve">For </w:t>
            </w:r>
            <w:r w:rsidR="003E16EA">
              <w:rPr>
                <w:rFonts w:asciiTheme="minorHAnsi" w:hAnsiTheme="minorHAnsi" w:cs="Arial"/>
                <w:b/>
                <w:sz w:val="22"/>
                <w:szCs w:val="22"/>
                <w:lang w:eastAsia="en-US"/>
              </w:rPr>
              <w:t>praksiskonsulentene</w:t>
            </w:r>
            <w:r>
              <w:rPr>
                <w:rFonts w:asciiTheme="minorHAnsi" w:hAnsiTheme="minorHAnsi" w:cs="Arial"/>
                <w:b/>
                <w:sz w:val="22"/>
                <w:szCs w:val="22"/>
                <w:lang w:eastAsia="en-US"/>
              </w:rPr>
              <w:t>:</w:t>
            </w:r>
            <w:r w:rsidRPr="00C0453E">
              <w:rPr>
                <w:rFonts w:asciiTheme="minorHAnsi" w:hAnsiTheme="minorHAnsi" w:cs="Arial"/>
                <w:b/>
                <w:sz w:val="22"/>
                <w:szCs w:val="22"/>
                <w:lang w:eastAsia="en-US"/>
              </w:rPr>
              <w:t xml:space="preserve"> </w:t>
            </w:r>
          </w:p>
          <w:p w14:paraId="43D5BD63" w14:textId="77777777" w:rsidR="00776114" w:rsidRPr="007777B7" w:rsidRDefault="00776114" w:rsidP="00827B52">
            <w:pPr>
              <w:spacing w:line="276" w:lineRule="auto"/>
              <w:rPr>
                <w:rFonts w:asciiTheme="minorHAnsi" w:hAnsiTheme="minorHAnsi" w:cs="Arial"/>
                <w:sz w:val="22"/>
                <w:szCs w:val="22"/>
                <w:lang w:eastAsia="en-US"/>
              </w:rPr>
            </w:pPr>
            <w:r w:rsidRPr="007777B7">
              <w:rPr>
                <w:rFonts w:asciiTheme="minorHAnsi" w:hAnsiTheme="minorHAnsi" w:cs="Arial"/>
                <w:sz w:val="22"/>
                <w:szCs w:val="22"/>
                <w:lang w:eastAsia="en-US"/>
              </w:rPr>
              <w:t xml:space="preserve">Anton Rodahl </w:t>
            </w:r>
            <w:r>
              <w:rPr>
                <w:rFonts w:asciiTheme="minorHAnsi" w:hAnsiTheme="minorHAnsi" w:cs="Arial"/>
                <w:sz w:val="22"/>
                <w:szCs w:val="22"/>
                <w:lang w:eastAsia="en-US"/>
              </w:rPr>
              <w:t>(</w:t>
            </w:r>
            <w:r w:rsidRPr="007777B7">
              <w:rPr>
                <w:rFonts w:asciiTheme="minorHAnsi" w:hAnsiTheme="minorHAnsi" w:cs="Arial"/>
                <w:sz w:val="22"/>
                <w:szCs w:val="22"/>
                <w:lang w:eastAsia="en-US"/>
              </w:rPr>
              <w:t>Leder PKO</w:t>
            </w:r>
            <w:r>
              <w:rPr>
                <w:rFonts w:asciiTheme="minorHAnsi" w:hAnsiTheme="minorHAnsi" w:cs="Arial"/>
                <w:sz w:val="22"/>
                <w:szCs w:val="22"/>
                <w:lang w:eastAsia="en-US"/>
              </w:rPr>
              <w:t>)</w:t>
            </w:r>
          </w:p>
        </w:tc>
      </w:tr>
      <w:tr w:rsidR="00776114" w:rsidRPr="00C0453E" w14:paraId="38D5BAC2" w14:textId="77777777" w:rsidTr="00776114">
        <w:trPr>
          <w:trHeight w:val="540"/>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1644F6" w14:textId="77777777" w:rsidR="00776114" w:rsidRPr="00C0453E" w:rsidRDefault="00776114" w:rsidP="00827B52">
            <w:pPr>
              <w:spacing w:line="276" w:lineRule="auto"/>
              <w:rPr>
                <w:rFonts w:asciiTheme="minorHAnsi" w:hAnsiTheme="minorHAnsi" w:cs="Arial"/>
                <w:sz w:val="22"/>
                <w:szCs w:val="22"/>
                <w:lang w:eastAsia="en-US"/>
              </w:rPr>
            </w:pPr>
            <w:r w:rsidRPr="00C0453E">
              <w:rPr>
                <w:rFonts w:asciiTheme="minorHAnsi" w:hAnsiTheme="minorHAnsi" w:cs="Arial"/>
                <w:sz w:val="22"/>
                <w:szCs w:val="22"/>
                <w:lang w:eastAsia="en-US"/>
              </w:rPr>
              <w:t>Inviterte</w:t>
            </w:r>
          </w:p>
        </w:tc>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605CD3" w14:textId="1B71A639" w:rsidR="00776114" w:rsidRPr="00C0453E" w:rsidRDefault="00F81B82" w:rsidP="00827B52">
            <w:pPr>
              <w:rPr>
                <w:rFonts w:asciiTheme="minorHAnsi" w:hAnsiTheme="minorHAnsi" w:cs="Arial"/>
                <w:color w:val="000000"/>
                <w:sz w:val="22"/>
                <w:szCs w:val="22"/>
                <w:lang w:eastAsia="en-US"/>
              </w:rPr>
            </w:pPr>
            <w:r>
              <w:rPr>
                <w:rFonts w:asciiTheme="minorHAnsi" w:hAnsiTheme="minorHAnsi" w:cs="Arial"/>
                <w:color w:val="000000"/>
                <w:sz w:val="22"/>
                <w:szCs w:val="22"/>
                <w:lang w:eastAsia="en-US"/>
              </w:rPr>
              <w:t xml:space="preserve">Mirjam Smedsrød, </w:t>
            </w:r>
            <w:proofErr w:type="spellStart"/>
            <w:r>
              <w:rPr>
                <w:rFonts w:asciiTheme="minorHAnsi" w:hAnsiTheme="minorHAnsi" w:cs="Arial"/>
                <w:color w:val="000000"/>
                <w:sz w:val="22"/>
                <w:szCs w:val="22"/>
                <w:lang w:eastAsia="en-US"/>
              </w:rPr>
              <w:t>konst.samhandlingssjef</w:t>
            </w:r>
            <w:proofErr w:type="spellEnd"/>
            <w:r>
              <w:rPr>
                <w:rFonts w:asciiTheme="minorHAnsi" w:hAnsiTheme="minorHAnsi" w:cs="Arial"/>
                <w:color w:val="000000"/>
                <w:sz w:val="22"/>
                <w:szCs w:val="22"/>
                <w:lang w:eastAsia="en-US"/>
              </w:rPr>
              <w:t xml:space="preserve"> SSHF, Sebastian B</w:t>
            </w:r>
            <w:r w:rsidR="003147DE">
              <w:rPr>
                <w:rFonts w:asciiTheme="minorHAnsi" w:hAnsiTheme="minorHAnsi" w:cs="Arial"/>
                <w:color w:val="000000"/>
                <w:sz w:val="22"/>
                <w:szCs w:val="22"/>
                <w:lang w:eastAsia="en-US"/>
              </w:rPr>
              <w:t>ø, PKO Kristiansand kommune</w:t>
            </w:r>
          </w:p>
        </w:tc>
      </w:tr>
      <w:tr w:rsidR="00776114" w:rsidRPr="00C0453E" w14:paraId="1BACA11F" w14:textId="77777777" w:rsidTr="00776114">
        <w:trPr>
          <w:trHeight w:val="540"/>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A6F7A" w14:textId="77777777" w:rsidR="00776114" w:rsidRPr="00C0453E" w:rsidRDefault="00776114" w:rsidP="00827B52">
            <w:pPr>
              <w:spacing w:line="276" w:lineRule="auto"/>
              <w:rPr>
                <w:rFonts w:asciiTheme="minorHAnsi" w:hAnsiTheme="minorHAnsi" w:cs="Arial"/>
                <w:sz w:val="22"/>
                <w:szCs w:val="22"/>
                <w:lang w:eastAsia="en-US"/>
              </w:rPr>
            </w:pPr>
            <w:r>
              <w:rPr>
                <w:rFonts w:asciiTheme="minorHAnsi" w:hAnsiTheme="minorHAnsi" w:cs="Arial"/>
                <w:sz w:val="22"/>
                <w:szCs w:val="22"/>
                <w:lang w:eastAsia="en-US"/>
              </w:rPr>
              <w:t>Forfall</w:t>
            </w:r>
          </w:p>
        </w:tc>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4394B4" w14:textId="695771E2" w:rsidR="00776114" w:rsidRPr="00776114" w:rsidRDefault="00473D03" w:rsidP="00473D03">
            <w:pPr>
              <w:spacing w:line="276" w:lineRule="auto"/>
              <w:rPr>
                <w:rFonts w:asciiTheme="minorHAnsi" w:hAnsiTheme="minorHAnsi" w:cs="Segoe UI"/>
                <w:color w:val="000000"/>
                <w:sz w:val="22"/>
                <w:szCs w:val="22"/>
                <w:lang w:eastAsia="en-US"/>
              </w:rPr>
            </w:pPr>
            <w:r>
              <w:rPr>
                <w:rFonts w:asciiTheme="minorHAnsi" w:hAnsiTheme="minorHAnsi" w:cs="Segoe UI"/>
                <w:color w:val="000000"/>
                <w:sz w:val="22"/>
                <w:szCs w:val="22"/>
                <w:lang w:eastAsia="en-US"/>
              </w:rPr>
              <w:t xml:space="preserve">Erik Mulder Pettersen, </w:t>
            </w:r>
            <w:r w:rsidR="0098140F">
              <w:rPr>
                <w:rFonts w:asciiTheme="minorHAnsi" w:hAnsiTheme="minorHAnsi" w:cs="Segoe UI"/>
                <w:color w:val="000000"/>
                <w:sz w:val="22"/>
                <w:szCs w:val="22"/>
                <w:lang w:eastAsia="en-US"/>
              </w:rPr>
              <w:t xml:space="preserve">Gunvald </w:t>
            </w:r>
            <w:proofErr w:type="spellStart"/>
            <w:r w:rsidR="0098140F">
              <w:rPr>
                <w:rFonts w:asciiTheme="minorHAnsi" w:hAnsiTheme="minorHAnsi" w:cs="Segoe UI"/>
                <w:color w:val="000000"/>
                <w:sz w:val="22"/>
                <w:szCs w:val="22"/>
                <w:lang w:eastAsia="en-US"/>
              </w:rPr>
              <w:t>Eivindson</w:t>
            </w:r>
            <w:proofErr w:type="spellEnd"/>
            <w:r w:rsidR="0098140F">
              <w:rPr>
                <w:rFonts w:asciiTheme="minorHAnsi" w:hAnsiTheme="minorHAnsi" w:cs="Segoe UI"/>
                <w:color w:val="000000"/>
                <w:sz w:val="22"/>
                <w:szCs w:val="22"/>
                <w:lang w:eastAsia="en-US"/>
              </w:rPr>
              <w:t xml:space="preserve">, </w:t>
            </w:r>
            <w:r w:rsidR="0010763D">
              <w:rPr>
                <w:rFonts w:asciiTheme="minorHAnsi" w:hAnsiTheme="minorHAnsi" w:cs="Segoe UI"/>
                <w:color w:val="000000"/>
                <w:sz w:val="22"/>
                <w:szCs w:val="22"/>
                <w:lang w:eastAsia="en-US"/>
              </w:rPr>
              <w:t>Hjalmar Øde</w:t>
            </w:r>
            <w:r w:rsidR="002B7AFE">
              <w:rPr>
                <w:rFonts w:asciiTheme="minorHAnsi" w:hAnsiTheme="minorHAnsi" w:cs="Segoe UI"/>
                <w:color w:val="000000"/>
                <w:sz w:val="22"/>
                <w:szCs w:val="22"/>
                <w:lang w:eastAsia="en-US"/>
              </w:rPr>
              <w:t>gaard</w:t>
            </w:r>
          </w:p>
        </w:tc>
      </w:tr>
    </w:tbl>
    <w:p w14:paraId="48ADF309" w14:textId="77777777" w:rsidR="00C74479" w:rsidRDefault="00C74479" w:rsidP="00F676EF">
      <w:pPr>
        <w:rPr>
          <w:rFonts w:asciiTheme="minorHAnsi" w:hAnsiTheme="minorHAnsi" w:cs="Segoe UI"/>
          <w:sz w:val="22"/>
          <w:szCs w:val="22"/>
        </w:rPr>
      </w:pPr>
    </w:p>
    <w:p w14:paraId="545172C4" w14:textId="77777777" w:rsidR="00931058" w:rsidRPr="00726566" w:rsidRDefault="00931058" w:rsidP="00F676EF">
      <w:pPr>
        <w:rPr>
          <w:rFonts w:asciiTheme="minorHAnsi" w:hAnsiTheme="minorHAnsi" w:cs="Segoe UI"/>
          <w:sz w:val="22"/>
          <w:szCs w:val="22"/>
        </w:rPr>
      </w:pPr>
    </w:p>
    <w:tbl>
      <w:tblPr>
        <w:tblStyle w:val="Tabellrutenett"/>
        <w:tblW w:w="10490" w:type="dxa"/>
        <w:tblInd w:w="-5" w:type="dxa"/>
        <w:tblLayout w:type="fixed"/>
        <w:tblLook w:val="04E0" w:firstRow="1" w:lastRow="1" w:firstColumn="1" w:lastColumn="0" w:noHBand="0" w:noVBand="1"/>
      </w:tblPr>
      <w:tblGrid>
        <w:gridCol w:w="1106"/>
        <w:gridCol w:w="7399"/>
        <w:gridCol w:w="1985"/>
      </w:tblGrid>
      <w:tr w:rsidR="00A37A81" w:rsidRPr="00A76967" w14:paraId="26E7D166" w14:textId="77777777" w:rsidTr="00C542AC">
        <w:trPr>
          <w:trHeight w:val="397"/>
        </w:trPr>
        <w:tc>
          <w:tcPr>
            <w:tcW w:w="1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ACA284" w14:textId="77777777" w:rsidR="00A37A81" w:rsidRPr="00A76967" w:rsidRDefault="00A37A81" w:rsidP="00A37A81">
            <w:pPr>
              <w:rPr>
                <w:rFonts w:asciiTheme="minorHAnsi" w:hAnsiTheme="minorHAnsi" w:cs="Segoe UI"/>
                <w:b/>
                <w:sz w:val="22"/>
                <w:szCs w:val="22"/>
                <w:lang w:eastAsia="en-US"/>
              </w:rPr>
            </w:pPr>
            <w:proofErr w:type="spellStart"/>
            <w:r>
              <w:rPr>
                <w:rFonts w:asciiTheme="minorHAnsi" w:hAnsiTheme="minorHAnsi" w:cs="Segoe UI"/>
                <w:b/>
                <w:sz w:val="22"/>
                <w:szCs w:val="22"/>
                <w:lang w:eastAsia="en-US"/>
              </w:rPr>
              <w:t>Saksnr</w:t>
            </w:r>
            <w:proofErr w:type="spellEnd"/>
            <w:r>
              <w:rPr>
                <w:rFonts w:asciiTheme="minorHAnsi" w:hAnsiTheme="minorHAnsi" w:cs="Segoe UI"/>
                <w:b/>
                <w:sz w:val="22"/>
                <w:szCs w:val="22"/>
                <w:lang w:eastAsia="en-US"/>
              </w:rPr>
              <w:t xml:space="preserve">. </w:t>
            </w:r>
          </w:p>
        </w:tc>
        <w:tc>
          <w:tcPr>
            <w:tcW w:w="7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E38F93" w14:textId="77777777" w:rsidR="00A37A81" w:rsidRPr="00A76967" w:rsidRDefault="00D836D8" w:rsidP="00A37A81">
            <w:pPr>
              <w:rPr>
                <w:rFonts w:asciiTheme="minorHAnsi" w:hAnsiTheme="minorHAnsi" w:cs="Segoe UI"/>
                <w:b/>
                <w:sz w:val="22"/>
                <w:szCs w:val="22"/>
                <w:lang w:eastAsia="en-US"/>
              </w:rPr>
            </w:pPr>
            <w:r>
              <w:rPr>
                <w:rFonts w:asciiTheme="minorHAnsi" w:hAnsiTheme="minorHAnsi" w:cs="Segoe UI"/>
                <w:b/>
                <w:sz w:val="22"/>
                <w:szCs w:val="22"/>
                <w:lang w:eastAsia="en-US"/>
              </w:rPr>
              <w:t>Sak</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07CA46" w14:textId="78AD2605" w:rsidR="00A37A81" w:rsidRDefault="00A37A81" w:rsidP="00D836D8">
            <w:pPr>
              <w:rPr>
                <w:rFonts w:asciiTheme="minorHAnsi" w:hAnsiTheme="minorHAnsi" w:cs="Segoe UI"/>
                <w:b/>
                <w:sz w:val="22"/>
                <w:szCs w:val="22"/>
                <w:lang w:eastAsia="en-US"/>
              </w:rPr>
            </w:pPr>
          </w:p>
        </w:tc>
      </w:tr>
      <w:tr w:rsidR="00A37A81" w:rsidRPr="00A76967" w14:paraId="6918BB1D" w14:textId="77777777" w:rsidTr="00D836D8">
        <w:trPr>
          <w:trHeight w:val="482"/>
        </w:trPr>
        <w:tc>
          <w:tcPr>
            <w:tcW w:w="1106" w:type="dxa"/>
            <w:tcBorders>
              <w:top w:val="single" w:sz="4" w:space="0" w:color="auto"/>
              <w:left w:val="single" w:sz="4" w:space="0" w:color="auto"/>
              <w:bottom w:val="single" w:sz="4" w:space="0" w:color="auto"/>
              <w:right w:val="single" w:sz="4" w:space="0" w:color="auto"/>
            </w:tcBorders>
          </w:tcPr>
          <w:p w14:paraId="2658F419" w14:textId="28895437" w:rsidR="00A37A81" w:rsidRPr="00983E53" w:rsidRDefault="00986C05" w:rsidP="00A37A81">
            <w:pPr>
              <w:rPr>
                <w:rFonts w:asciiTheme="minorHAnsi" w:hAnsiTheme="minorHAnsi" w:cs="Segoe UI"/>
                <w:b/>
                <w:sz w:val="22"/>
                <w:szCs w:val="22"/>
                <w:lang w:eastAsia="en-US"/>
              </w:rPr>
            </w:pPr>
            <w:r>
              <w:rPr>
                <w:rFonts w:asciiTheme="minorHAnsi" w:hAnsiTheme="minorHAnsi" w:cs="Segoe UI"/>
                <w:b/>
                <w:sz w:val="22"/>
                <w:szCs w:val="22"/>
                <w:lang w:eastAsia="en-US"/>
              </w:rPr>
              <w:t>2</w:t>
            </w:r>
            <w:r w:rsidR="00C542AC">
              <w:rPr>
                <w:rFonts w:asciiTheme="minorHAnsi" w:hAnsiTheme="minorHAnsi" w:cs="Segoe UI"/>
                <w:b/>
                <w:sz w:val="22"/>
                <w:szCs w:val="22"/>
                <w:lang w:eastAsia="en-US"/>
              </w:rPr>
              <w:t>/202</w:t>
            </w:r>
            <w:r>
              <w:rPr>
                <w:rFonts w:asciiTheme="minorHAnsi" w:hAnsiTheme="minorHAnsi" w:cs="Segoe UI"/>
                <w:b/>
                <w:sz w:val="22"/>
                <w:szCs w:val="22"/>
                <w:lang w:eastAsia="en-US"/>
              </w:rPr>
              <w:t>1</w:t>
            </w:r>
          </w:p>
          <w:p w14:paraId="3D9925D8" w14:textId="77777777" w:rsidR="00A37A81" w:rsidRPr="00A76967" w:rsidRDefault="00A37A81" w:rsidP="00A37A81">
            <w:pPr>
              <w:rPr>
                <w:rFonts w:asciiTheme="minorHAnsi" w:hAnsiTheme="minorHAnsi" w:cs="Segoe UI"/>
                <w:sz w:val="22"/>
                <w:szCs w:val="22"/>
                <w:lang w:eastAsia="en-US"/>
              </w:rPr>
            </w:pPr>
          </w:p>
        </w:tc>
        <w:tc>
          <w:tcPr>
            <w:tcW w:w="7399" w:type="dxa"/>
            <w:tcBorders>
              <w:top w:val="single" w:sz="4" w:space="0" w:color="auto"/>
              <w:left w:val="single" w:sz="4" w:space="0" w:color="auto"/>
              <w:bottom w:val="single" w:sz="4" w:space="0" w:color="auto"/>
              <w:right w:val="single" w:sz="4" w:space="0" w:color="auto"/>
            </w:tcBorders>
          </w:tcPr>
          <w:p w14:paraId="374DA33D" w14:textId="2B20CDF6" w:rsidR="00F240DE" w:rsidRDefault="00A37A81" w:rsidP="00A37A81">
            <w:pPr>
              <w:rPr>
                <w:rFonts w:asciiTheme="minorHAnsi" w:hAnsiTheme="minorHAnsi" w:cs="Segoe UI"/>
                <w:b/>
                <w:sz w:val="22"/>
                <w:szCs w:val="22"/>
                <w:lang w:eastAsia="en-US"/>
              </w:rPr>
            </w:pPr>
            <w:r w:rsidRPr="00A76967">
              <w:rPr>
                <w:rFonts w:asciiTheme="minorHAnsi" w:hAnsiTheme="minorHAnsi" w:cs="Segoe UI"/>
                <w:b/>
                <w:sz w:val="22"/>
                <w:szCs w:val="22"/>
                <w:lang w:eastAsia="en-US"/>
              </w:rPr>
              <w:t>Godkjenning av</w:t>
            </w:r>
            <w:r w:rsidR="00F240DE">
              <w:rPr>
                <w:rFonts w:asciiTheme="minorHAnsi" w:hAnsiTheme="minorHAnsi" w:cs="Segoe UI"/>
                <w:b/>
                <w:sz w:val="22"/>
                <w:szCs w:val="22"/>
                <w:lang w:eastAsia="en-US"/>
              </w:rPr>
              <w:t xml:space="preserve"> referat fra </w:t>
            </w:r>
            <w:r w:rsidR="00A63BF9">
              <w:rPr>
                <w:rFonts w:asciiTheme="minorHAnsi" w:hAnsiTheme="minorHAnsi" w:cs="Segoe UI"/>
                <w:b/>
                <w:sz w:val="22"/>
                <w:szCs w:val="22"/>
                <w:lang w:eastAsia="en-US"/>
              </w:rPr>
              <w:t>20.10.2020</w:t>
            </w:r>
          </w:p>
          <w:p w14:paraId="387C37D9" w14:textId="4CF9E7BD" w:rsidR="00A37A81" w:rsidRDefault="00F240DE" w:rsidP="00A37A81">
            <w:pPr>
              <w:rPr>
                <w:rFonts w:asciiTheme="minorHAnsi" w:hAnsiTheme="minorHAnsi" w:cs="Segoe UI"/>
                <w:b/>
                <w:sz w:val="22"/>
                <w:szCs w:val="22"/>
                <w:lang w:eastAsia="en-US"/>
              </w:rPr>
            </w:pPr>
            <w:r>
              <w:rPr>
                <w:rFonts w:asciiTheme="minorHAnsi" w:hAnsiTheme="minorHAnsi" w:cs="Segoe UI"/>
                <w:b/>
                <w:sz w:val="22"/>
                <w:szCs w:val="22"/>
                <w:lang w:eastAsia="en-US"/>
              </w:rPr>
              <w:t xml:space="preserve">Godkjenning av </w:t>
            </w:r>
            <w:r w:rsidR="00A37A81" w:rsidRPr="00A76967">
              <w:rPr>
                <w:rFonts w:asciiTheme="minorHAnsi" w:hAnsiTheme="minorHAnsi" w:cs="Segoe UI"/>
                <w:b/>
                <w:sz w:val="22"/>
                <w:szCs w:val="22"/>
                <w:lang w:eastAsia="en-US"/>
              </w:rPr>
              <w:t>saksliste</w:t>
            </w:r>
            <w:r>
              <w:rPr>
                <w:rFonts w:asciiTheme="minorHAnsi" w:hAnsiTheme="minorHAnsi" w:cs="Segoe UI"/>
                <w:b/>
                <w:sz w:val="22"/>
                <w:szCs w:val="22"/>
                <w:lang w:eastAsia="en-US"/>
              </w:rPr>
              <w:t xml:space="preserve"> </w:t>
            </w:r>
            <w:r w:rsidR="00A63BF9">
              <w:rPr>
                <w:rFonts w:asciiTheme="minorHAnsi" w:hAnsiTheme="minorHAnsi" w:cs="Segoe UI"/>
                <w:b/>
                <w:sz w:val="22"/>
                <w:szCs w:val="22"/>
                <w:lang w:eastAsia="en-US"/>
              </w:rPr>
              <w:t>20.</w:t>
            </w:r>
            <w:r w:rsidR="002B7AFE">
              <w:rPr>
                <w:rFonts w:asciiTheme="minorHAnsi" w:hAnsiTheme="minorHAnsi" w:cs="Segoe UI"/>
                <w:b/>
                <w:sz w:val="22"/>
                <w:szCs w:val="22"/>
                <w:lang w:eastAsia="en-US"/>
              </w:rPr>
              <w:t>05.</w:t>
            </w:r>
            <w:r w:rsidR="00A63BF9">
              <w:rPr>
                <w:rFonts w:asciiTheme="minorHAnsi" w:hAnsiTheme="minorHAnsi" w:cs="Segoe UI"/>
                <w:b/>
                <w:sz w:val="22"/>
                <w:szCs w:val="22"/>
                <w:lang w:eastAsia="en-US"/>
              </w:rPr>
              <w:t>2021</w:t>
            </w:r>
          </w:p>
          <w:p w14:paraId="10774DC3" w14:textId="77777777" w:rsidR="00F240DE" w:rsidRDefault="00F240DE" w:rsidP="00A37A81">
            <w:pPr>
              <w:rPr>
                <w:rFonts w:asciiTheme="minorHAnsi" w:hAnsiTheme="minorHAnsi" w:cs="Segoe UI"/>
                <w:sz w:val="22"/>
                <w:szCs w:val="22"/>
                <w:lang w:eastAsia="en-US"/>
              </w:rPr>
            </w:pPr>
          </w:p>
          <w:p w14:paraId="4BEEE1B8" w14:textId="77777777" w:rsidR="00F240DE" w:rsidRPr="00F240DE" w:rsidRDefault="00F240DE" w:rsidP="00A37A81">
            <w:pPr>
              <w:rPr>
                <w:rFonts w:asciiTheme="minorHAnsi" w:hAnsiTheme="minorHAnsi" w:cs="Segoe UI"/>
                <w:sz w:val="22"/>
                <w:szCs w:val="22"/>
                <w:u w:val="single"/>
                <w:lang w:eastAsia="en-US"/>
              </w:rPr>
            </w:pPr>
            <w:r w:rsidRPr="00F240DE">
              <w:rPr>
                <w:rFonts w:asciiTheme="minorHAnsi" w:hAnsiTheme="minorHAnsi" w:cs="Segoe UI"/>
                <w:sz w:val="22"/>
                <w:szCs w:val="22"/>
                <w:u w:val="single"/>
                <w:lang w:eastAsia="en-US"/>
              </w:rPr>
              <w:t>Konklusjon:</w:t>
            </w:r>
          </w:p>
          <w:p w14:paraId="26562C4F" w14:textId="77777777" w:rsidR="00A37A81" w:rsidRPr="00026C4D" w:rsidRDefault="00A37A81" w:rsidP="00797A31">
            <w:pPr>
              <w:pStyle w:val="Listeavsnitt"/>
              <w:numPr>
                <w:ilvl w:val="0"/>
                <w:numId w:val="3"/>
              </w:numPr>
              <w:rPr>
                <w:rFonts w:asciiTheme="minorHAnsi" w:hAnsiTheme="minorHAnsi" w:cs="Segoe UI"/>
                <w:i/>
                <w:sz w:val="22"/>
                <w:szCs w:val="22"/>
                <w:lang w:eastAsia="en-US"/>
              </w:rPr>
            </w:pPr>
            <w:r w:rsidRPr="00026C4D">
              <w:rPr>
                <w:rFonts w:asciiTheme="minorHAnsi" w:hAnsiTheme="minorHAnsi" w:cs="Segoe UI"/>
                <w:i/>
                <w:sz w:val="22"/>
                <w:szCs w:val="22"/>
                <w:lang w:eastAsia="en-US"/>
              </w:rPr>
              <w:t>Godkjent</w:t>
            </w:r>
          </w:p>
          <w:p w14:paraId="52EE8BB8" w14:textId="77777777" w:rsidR="00225503" w:rsidRPr="00924C29" w:rsidRDefault="00225503" w:rsidP="00C542AC">
            <w:pPr>
              <w:rPr>
                <w:rFonts w:asciiTheme="minorHAnsi" w:hAnsiTheme="minorHAnsi" w:cs="Segoe UI"/>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2472F474" w14:textId="77777777" w:rsidR="00225503" w:rsidRPr="00924C29" w:rsidRDefault="00225503" w:rsidP="00A37A81">
            <w:pPr>
              <w:rPr>
                <w:rFonts w:asciiTheme="minorHAnsi" w:hAnsiTheme="minorHAnsi" w:cs="Segoe UI"/>
                <w:color w:val="FF0000"/>
                <w:sz w:val="22"/>
                <w:szCs w:val="22"/>
                <w:lang w:eastAsia="en-US"/>
              </w:rPr>
            </w:pPr>
          </w:p>
        </w:tc>
      </w:tr>
      <w:tr w:rsidR="00801FD7" w:rsidRPr="00A76967" w14:paraId="71730738" w14:textId="77777777" w:rsidTr="00D836D8">
        <w:trPr>
          <w:trHeight w:val="482"/>
        </w:trPr>
        <w:tc>
          <w:tcPr>
            <w:tcW w:w="1106" w:type="dxa"/>
            <w:tcBorders>
              <w:top w:val="single" w:sz="4" w:space="0" w:color="auto"/>
              <w:left w:val="single" w:sz="4" w:space="0" w:color="auto"/>
              <w:bottom w:val="single" w:sz="4" w:space="0" w:color="auto"/>
              <w:right w:val="single" w:sz="4" w:space="0" w:color="auto"/>
            </w:tcBorders>
          </w:tcPr>
          <w:p w14:paraId="6E3F9586" w14:textId="77777777" w:rsidR="00801FD7" w:rsidRDefault="00801FD7" w:rsidP="00A37A81">
            <w:pPr>
              <w:rPr>
                <w:rFonts w:asciiTheme="minorHAnsi" w:hAnsiTheme="minorHAnsi" w:cs="Segoe UI"/>
                <w:b/>
                <w:sz w:val="22"/>
                <w:szCs w:val="22"/>
                <w:lang w:eastAsia="en-US"/>
              </w:rPr>
            </w:pPr>
          </w:p>
        </w:tc>
        <w:tc>
          <w:tcPr>
            <w:tcW w:w="7399" w:type="dxa"/>
            <w:tcBorders>
              <w:top w:val="single" w:sz="4" w:space="0" w:color="auto"/>
              <w:left w:val="single" w:sz="4" w:space="0" w:color="auto"/>
              <w:bottom w:val="single" w:sz="4" w:space="0" w:color="auto"/>
              <w:right w:val="single" w:sz="4" w:space="0" w:color="auto"/>
            </w:tcBorders>
          </w:tcPr>
          <w:p w14:paraId="7D89EC30" w14:textId="11417BBF" w:rsidR="00AB4B87" w:rsidRDefault="00801FD7" w:rsidP="00AB4B87">
            <w:r w:rsidRPr="00045D3F">
              <w:rPr>
                <w:rFonts w:asciiTheme="minorHAnsi" w:hAnsiTheme="minorHAnsi" w:cs="Segoe UI"/>
                <w:bCs/>
                <w:sz w:val="22"/>
                <w:szCs w:val="22"/>
                <w:lang w:eastAsia="en-US"/>
              </w:rPr>
              <w:t xml:space="preserve">Det ble i tillegg avholdt ekstraordinært møte </w:t>
            </w:r>
            <w:r w:rsidR="00BB727A">
              <w:rPr>
                <w:rFonts w:asciiTheme="minorHAnsi" w:hAnsiTheme="minorHAnsi" w:cs="Segoe UI"/>
                <w:bCs/>
                <w:sz w:val="22"/>
                <w:szCs w:val="22"/>
                <w:lang w:eastAsia="en-US"/>
              </w:rPr>
              <w:t xml:space="preserve">6.4.2021 da </w:t>
            </w:r>
            <w:r w:rsidR="00AB4B87">
              <w:rPr>
                <w:rStyle w:val="jtukpc"/>
              </w:rPr>
              <w:t xml:space="preserve">Medisinsk samhandlingsråd </w:t>
            </w:r>
            <w:r w:rsidR="00BB727A">
              <w:rPr>
                <w:rStyle w:val="jtukpc"/>
              </w:rPr>
              <w:t xml:space="preserve">ble bedt om å </w:t>
            </w:r>
            <w:r w:rsidR="00AB4B87">
              <w:rPr>
                <w:rStyle w:val="jtukpc"/>
              </w:rPr>
              <w:t>gi sin anbefaling knyttet til revidert C-19 beslutningsstøtte</w:t>
            </w:r>
            <w:r w:rsidR="001E1286">
              <w:rPr>
                <w:rStyle w:val="jtukpc"/>
              </w:rPr>
              <w:t xml:space="preserve"> del 2.</w:t>
            </w:r>
          </w:p>
          <w:p w14:paraId="1858373C" w14:textId="2F36E134" w:rsidR="00801FD7" w:rsidRPr="00045D3F" w:rsidRDefault="00801FD7" w:rsidP="00A37A81">
            <w:pPr>
              <w:rPr>
                <w:rFonts w:asciiTheme="minorHAnsi" w:hAnsiTheme="minorHAnsi" w:cs="Segoe UI"/>
                <w:bCs/>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0B4BAE86" w14:textId="77777777" w:rsidR="00801FD7" w:rsidRPr="00924C29" w:rsidRDefault="00801FD7" w:rsidP="00A37A81">
            <w:pPr>
              <w:rPr>
                <w:rFonts w:asciiTheme="minorHAnsi" w:hAnsiTheme="minorHAnsi" w:cs="Segoe UI"/>
                <w:color w:val="FF0000"/>
                <w:sz w:val="22"/>
                <w:szCs w:val="22"/>
                <w:lang w:eastAsia="en-US"/>
              </w:rPr>
            </w:pPr>
          </w:p>
        </w:tc>
      </w:tr>
      <w:tr w:rsidR="00594379" w:rsidRPr="00A76967" w14:paraId="7DB22209" w14:textId="77777777" w:rsidTr="00D836D8">
        <w:trPr>
          <w:trHeight w:val="482"/>
        </w:trPr>
        <w:tc>
          <w:tcPr>
            <w:tcW w:w="1106" w:type="dxa"/>
            <w:tcBorders>
              <w:top w:val="single" w:sz="4" w:space="0" w:color="auto"/>
              <w:left w:val="single" w:sz="4" w:space="0" w:color="auto"/>
              <w:bottom w:val="single" w:sz="4" w:space="0" w:color="auto"/>
              <w:right w:val="single" w:sz="4" w:space="0" w:color="auto"/>
            </w:tcBorders>
          </w:tcPr>
          <w:p w14:paraId="6FC58D42" w14:textId="7AE999A0" w:rsidR="00594379" w:rsidRDefault="00594379" w:rsidP="00A37A81">
            <w:pPr>
              <w:rPr>
                <w:rFonts w:asciiTheme="minorHAnsi" w:hAnsiTheme="minorHAnsi" w:cs="Segoe UI"/>
                <w:b/>
                <w:sz w:val="22"/>
                <w:szCs w:val="22"/>
                <w:lang w:eastAsia="en-US"/>
              </w:rPr>
            </w:pPr>
            <w:r>
              <w:rPr>
                <w:rFonts w:asciiTheme="minorHAnsi" w:hAnsiTheme="minorHAnsi" w:cs="Segoe UI"/>
                <w:b/>
                <w:sz w:val="22"/>
                <w:szCs w:val="22"/>
                <w:lang w:eastAsia="en-US"/>
              </w:rPr>
              <w:t>2b/2021</w:t>
            </w:r>
          </w:p>
        </w:tc>
        <w:tc>
          <w:tcPr>
            <w:tcW w:w="7399" w:type="dxa"/>
            <w:tcBorders>
              <w:top w:val="single" w:sz="4" w:space="0" w:color="auto"/>
              <w:left w:val="single" w:sz="4" w:space="0" w:color="auto"/>
              <w:bottom w:val="single" w:sz="4" w:space="0" w:color="auto"/>
              <w:right w:val="single" w:sz="4" w:space="0" w:color="auto"/>
            </w:tcBorders>
          </w:tcPr>
          <w:p w14:paraId="38277E5B" w14:textId="011E172A" w:rsidR="00594379" w:rsidRPr="0043738C" w:rsidRDefault="00594379" w:rsidP="00594379">
            <w:pPr>
              <w:rPr>
                <w:rStyle w:val="jtukpc"/>
                <w:b/>
                <w:bCs/>
              </w:rPr>
            </w:pPr>
            <w:r w:rsidRPr="0043738C">
              <w:rPr>
                <w:rStyle w:val="jtukpc"/>
                <w:b/>
                <w:bCs/>
              </w:rPr>
              <w:t>Revisjon av mandat og MSR sin rolle i Helsefellesskapet Agder</w:t>
            </w:r>
          </w:p>
          <w:p w14:paraId="65172288" w14:textId="73DE4B06" w:rsidR="00C80D52" w:rsidRDefault="00C80D52" w:rsidP="00594379">
            <w:r>
              <w:t>Det ble gitt en orientering om MSR sin plassering i Helsefellesskapets struktur</w:t>
            </w:r>
          </w:p>
          <w:p w14:paraId="7A6B54EF" w14:textId="433F0E5F" w:rsidR="0043738C" w:rsidRPr="0043738C" w:rsidRDefault="00D02973" w:rsidP="00594379">
            <w:r>
              <w:t>Helsefelleskapet reviderer mandatene til deres samhandlingsråd og vil ha tettere dialog og oppfølging av disse</w:t>
            </w:r>
            <w:r w:rsidR="00723CA7">
              <w:t>.</w:t>
            </w:r>
          </w:p>
          <w:p w14:paraId="43076005" w14:textId="77777777" w:rsidR="00594379" w:rsidRPr="00FC35BA" w:rsidRDefault="000624B9" w:rsidP="00A37A81">
            <w:pPr>
              <w:rPr>
                <w:rFonts w:asciiTheme="minorHAnsi" w:hAnsiTheme="minorHAnsi" w:cs="Segoe UI"/>
                <w:b/>
                <w:bCs/>
                <w:sz w:val="22"/>
                <w:szCs w:val="22"/>
                <w:lang w:eastAsia="en-US"/>
              </w:rPr>
            </w:pPr>
            <w:r w:rsidRPr="00FC35BA">
              <w:rPr>
                <w:rFonts w:asciiTheme="minorHAnsi" w:hAnsiTheme="minorHAnsi" w:cs="Segoe UI"/>
                <w:b/>
                <w:bCs/>
                <w:sz w:val="22"/>
                <w:szCs w:val="22"/>
                <w:lang w:eastAsia="en-US"/>
              </w:rPr>
              <w:t>Hovedoppgaver MSR i revidert mandat</w:t>
            </w:r>
          </w:p>
          <w:p w14:paraId="1E650BD3" w14:textId="77777777" w:rsidR="0043738C" w:rsidRPr="0043738C" w:rsidRDefault="0043738C" w:rsidP="0043738C">
            <w:pPr>
              <w:rPr>
                <w:rFonts w:asciiTheme="minorHAnsi" w:hAnsiTheme="minorHAnsi" w:cs="Segoe UI"/>
                <w:sz w:val="22"/>
                <w:szCs w:val="22"/>
                <w:lang w:eastAsia="en-US"/>
              </w:rPr>
            </w:pPr>
            <w:r w:rsidRPr="0043738C">
              <w:rPr>
                <w:rFonts w:asciiTheme="minorHAnsi" w:hAnsiTheme="minorHAnsi" w:cs="Segoe UI"/>
                <w:sz w:val="22"/>
                <w:szCs w:val="22"/>
                <w:lang w:eastAsia="en-US"/>
              </w:rPr>
              <w:lastRenderedPageBreak/>
              <w:t>1. Identifisere og foreslå utbedring av forbedringsområder innen samhandlingen mellom leger (er rådets hovedoppgave)</w:t>
            </w:r>
          </w:p>
          <w:p w14:paraId="25836E94" w14:textId="77777777" w:rsidR="0043738C" w:rsidRPr="0043738C" w:rsidRDefault="0043738C" w:rsidP="0043738C">
            <w:pPr>
              <w:rPr>
                <w:rFonts w:asciiTheme="minorHAnsi" w:hAnsiTheme="minorHAnsi" w:cs="Segoe UI"/>
                <w:sz w:val="22"/>
                <w:szCs w:val="22"/>
                <w:lang w:eastAsia="en-US"/>
              </w:rPr>
            </w:pPr>
            <w:r w:rsidRPr="0043738C">
              <w:rPr>
                <w:rFonts w:asciiTheme="minorHAnsi" w:hAnsiTheme="minorHAnsi" w:cs="Segoe UI"/>
                <w:sz w:val="22"/>
                <w:szCs w:val="22"/>
                <w:lang w:eastAsia="en-US"/>
              </w:rPr>
              <w:br/>
              <w:t>2. Være medisinskfaglig rådgivende organ til OSS - bidra til kunnskapsgrunnlaget i beslutningene som foretas der</w:t>
            </w:r>
          </w:p>
          <w:p w14:paraId="3E35DDD6" w14:textId="77777777" w:rsidR="0043738C" w:rsidRPr="0043738C" w:rsidRDefault="0043738C" w:rsidP="0043738C">
            <w:pPr>
              <w:rPr>
                <w:rFonts w:asciiTheme="minorHAnsi" w:hAnsiTheme="minorHAnsi" w:cs="Segoe UI"/>
                <w:sz w:val="22"/>
                <w:szCs w:val="22"/>
                <w:lang w:eastAsia="en-US"/>
              </w:rPr>
            </w:pPr>
            <w:r w:rsidRPr="0043738C">
              <w:rPr>
                <w:rFonts w:asciiTheme="minorHAnsi" w:hAnsiTheme="minorHAnsi" w:cs="Segoe UI"/>
                <w:sz w:val="22"/>
                <w:szCs w:val="22"/>
                <w:lang w:eastAsia="en-US"/>
              </w:rPr>
              <w:br/>
              <w:t>3. Bidra aktivt når Helsefellesskapet skal utvikle nye tjenester sammen (jf. Nasjonal helse og sykehusplan) for å sikre forsvarlighet og at nivåene komplementerer hverandre i pasientforløpet  </w:t>
            </w:r>
          </w:p>
          <w:p w14:paraId="08C90881" w14:textId="02A65B40" w:rsidR="0043738C" w:rsidRPr="0043738C" w:rsidRDefault="0043738C" w:rsidP="00A37A81">
            <w:pPr>
              <w:rPr>
                <w:rFonts w:asciiTheme="minorHAnsi" w:hAnsiTheme="minorHAnsi" w:cs="Segoe UI"/>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2357E327" w14:textId="77777777" w:rsidR="00594379" w:rsidRPr="00924C29" w:rsidRDefault="00594379" w:rsidP="00A37A81">
            <w:pPr>
              <w:rPr>
                <w:rFonts w:asciiTheme="minorHAnsi" w:hAnsiTheme="minorHAnsi" w:cs="Segoe UI"/>
                <w:color w:val="FF0000"/>
                <w:sz w:val="22"/>
                <w:szCs w:val="22"/>
                <w:lang w:eastAsia="en-US"/>
              </w:rPr>
            </w:pPr>
          </w:p>
        </w:tc>
      </w:tr>
      <w:tr w:rsidR="00924C29" w:rsidRPr="00A76967" w14:paraId="72BF6DFF" w14:textId="77777777" w:rsidTr="00D836D8">
        <w:trPr>
          <w:trHeight w:val="482"/>
        </w:trPr>
        <w:tc>
          <w:tcPr>
            <w:tcW w:w="1106" w:type="dxa"/>
            <w:tcBorders>
              <w:top w:val="single" w:sz="4" w:space="0" w:color="auto"/>
              <w:left w:val="single" w:sz="4" w:space="0" w:color="auto"/>
              <w:bottom w:val="single" w:sz="4" w:space="0" w:color="auto"/>
              <w:right w:val="single" w:sz="4" w:space="0" w:color="auto"/>
            </w:tcBorders>
          </w:tcPr>
          <w:p w14:paraId="74CF317B" w14:textId="0C0717E9" w:rsidR="00924C29" w:rsidRPr="00A76967" w:rsidRDefault="00A63BF9" w:rsidP="00A37A81">
            <w:pPr>
              <w:rPr>
                <w:rFonts w:asciiTheme="minorHAnsi" w:hAnsiTheme="minorHAnsi" w:cs="Segoe UI"/>
                <w:b/>
                <w:sz w:val="22"/>
                <w:szCs w:val="22"/>
                <w:lang w:eastAsia="en-US"/>
              </w:rPr>
            </w:pPr>
            <w:r>
              <w:rPr>
                <w:rFonts w:asciiTheme="minorHAnsi" w:hAnsiTheme="minorHAnsi" w:cs="Segoe UI"/>
                <w:b/>
                <w:sz w:val="22"/>
                <w:szCs w:val="22"/>
                <w:lang w:eastAsia="en-US"/>
              </w:rPr>
              <w:t>3</w:t>
            </w:r>
            <w:r w:rsidR="00C542AC">
              <w:rPr>
                <w:rFonts w:asciiTheme="minorHAnsi" w:hAnsiTheme="minorHAnsi" w:cs="Segoe UI"/>
                <w:b/>
                <w:sz w:val="22"/>
                <w:szCs w:val="22"/>
                <w:lang w:eastAsia="en-US"/>
              </w:rPr>
              <w:t>/202</w:t>
            </w:r>
            <w:r>
              <w:rPr>
                <w:rFonts w:asciiTheme="minorHAnsi" w:hAnsiTheme="minorHAnsi" w:cs="Segoe UI"/>
                <w:b/>
                <w:sz w:val="22"/>
                <w:szCs w:val="22"/>
                <w:lang w:eastAsia="en-US"/>
              </w:rPr>
              <w:t>1</w:t>
            </w:r>
          </w:p>
        </w:tc>
        <w:tc>
          <w:tcPr>
            <w:tcW w:w="7399" w:type="dxa"/>
            <w:tcBorders>
              <w:top w:val="single" w:sz="4" w:space="0" w:color="auto"/>
              <w:left w:val="single" w:sz="4" w:space="0" w:color="auto"/>
              <w:bottom w:val="single" w:sz="4" w:space="0" w:color="auto"/>
              <w:right w:val="single" w:sz="4" w:space="0" w:color="auto"/>
            </w:tcBorders>
          </w:tcPr>
          <w:p w14:paraId="5BFE0197" w14:textId="77777777" w:rsidR="00ED5658" w:rsidRDefault="00B66912" w:rsidP="00ED5658">
            <w:r w:rsidRPr="008B5FAB">
              <w:rPr>
                <w:rFonts w:asciiTheme="minorHAnsi" w:hAnsiTheme="minorHAnsi"/>
                <w:i/>
                <w:sz w:val="22"/>
                <w:szCs w:val="22"/>
              </w:rPr>
              <w:t xml:space="preserve"> </w:t>
            </w:r>
            <w:r w:rsidR="00ED5658" w:rsidRPr="003855A2">
              <w:rPr>
                <w:b/>
                <w:bCs/>
              </w:rPr>
              <w:t>Dialogmeldinger uten forut kontakt. Lege-lege dialogmeldinger</w:t>
            </w:r>
            <w:r w:rsidR="00ED5658">
              <w:rPr>
                <w:b/>
                <w:bCs/>
              </w:rPr>
              <w:t xml:space="preserve"> (Direkte dialogmelding)</w:t>
            </w:r>
          </w:p>
          <w:p w14:paraId="3A8FE93A" w14:textId="77777777" w:rsidR="00ED5658" w:rsidRDefault="00ED5658" w:rsidP="00ED5658"/>
          <w:p w14:paraId="3DF33B13" w14:textId="77777777" w:rsidR="00ED5658" w:rsidRPr="00CB2631" w:rsidRDefault="00ED5658" w:rsidP="00ED5658">
            <w:pPr>
              <w:numPr>
                <w:ilvl w:val="0"/>
                <w:numId w:val="23"/>
              </w:numPr>
            </w:pPr>
            <w:r w:rsidRPr="00CB2631">
              <w:t>Ifølge kjøreregler skal disse kun brukes i tilknytning til pasienter som tidligere</w:t>
            </w:r>
            <w:r>
              <w:t xml:space="preserve"> </w:t>
            </w:r>
            <w:r w:rsidRPr="00CB2631">
              <w:t>har hatt kontakt med sykehuset siste 12 måneder</w:t>
            </w:r>
          </w:p>
          <w:p w14:paraId="372E1C0C" w14:textId="77777777" w:rsidR="00ED5658" w:rsidRPr="00CB2631" w:rsidRDefault="00ED5658" w:rsidP="00ED5658">
            <w:pPr>
              <w:numPr>
                <w:ilvl w:val="0"/>
                <w:numId w:val="23"/>
              </w:numPr>
            </w:pPr>
            <w:r>
              <w:t>Det er kommet ønske</w:t>
            </w:r>
            <w:r w:rsidRPr="00CB2631">
              <w:t xml:space="preserve"> om en utvidelse til også å gjelde pasienter som ikke tidligere har hatt kontakt for å få en rask avklaring, unngå telefonkontakt med overlege eller unngå en henvisning</w:t>
            </w:r>
          </w:p>
          <w:p w14:paraId="7EF6D185" w14:textId="77777777" w:rsidR="00ED5658" w:rsidRDefault="00ED5658" w:rsidP="00ED5658">
            <w:pPr>
              <w:numPr>
                <w:ilvl w:val="0"/>
                <w:numId w:val="23"/>
              </w:numPr>
            </w:pPr>
            <w:r w:rsidRPr="00CB2631">
              <w:t>I enkelte tilfeller, for eks psykiatri, å bruke denne i forkant av eventuell henvisning</w:t>
            </w:r>
          </w:p>
          <w:p w14:paraId="5DD0E15D" w14:textId="54E31EEE" w:rsidR="00ED5658" w:rsidRPr="00CB2631" w:rsidRDefault="00ED5658" w:rsidP="00ED5658">
            <w:pPr>
              <w:numPr>
                <w:ilvl w:val="0"/>
                <w:numId w:val="23"/>
              </w:numPr>
            </w:pPr>
            <w:r w:rsidRPr="00CB2631">
              <w:t>Er dette ønskelig sett fra sykehuslegens ståsted</w:t>
            </w:r>
            <w:r>
              <w:t xml:space="preserve">? </w:t>
            </w:r>
          </w:p>
          <w:p w14:paraId="316284FA" w14:textId="77777777" w:rsidR="00ED5658" w:rsidRDefault="00ED5658" w:rsidP="00ED5658">
            <w:pPr>
              <w:numPr>
                <w:ilvl w:val="0"/>
                <w:numId w:val="23"/>
              </w:numPr>
            </w:pPr>
            <w:r>
              <w:t>Skal det likevel være begrensninger?</w:t>
            </w:r>
          </w:p>
          <w:p w14:paraId="2B943CA5" w14:textId="77777777" w:rsidR="00ED5658" w:rsidRPr="00CB2631" w:rsidRDefault="00ED5658" w:rsidP="00ED5658">
            <w:pPr>
              <w:numPr>
                <w:ilvl w:val="0"/>
                <w:numId w:val="23"/>
              </w:numPr>
            </w:pPr>
            <w:r>
              <w:t>Det har vært føringer fra HSØ om at kjørereglene skal følges, men ingen argumenter mot at disse kan brukes til ovennevnte</w:t>
            </w:r>
          </w:p>
          <w:p w14:paraId="70E746E7" w14:textId="77777777" w:rsidR="00ED5658" w:rsidRDefault="00ED5658" w:rsidP="00ED5658">
            <w:pPr>
              <w:numPr>
                <w:ilvl w:val="0"/>
                <w:numId w:val="23"/>
              </w:numPr>
            </w:pPr>
            <w:r>
              <w:t xml:space="preserve">Dette er teknisk mulig i DIPS, selv om pasienten ikke har journal fra tidligere. Men krever noe endring i prosedyrer og en prosess hos blant annet merkantil avdeling. </w:t>
            </w:r>
          </w:p>
          <w:p w14:paraId="7397F843" w14:textId="77777777" w:rsidR="00ED5658" w:rsidRPr="00CB2631" w:rsidRDefault="00ED5658" w:rsidP="00ED5658">
            <w:pPr>
              <w:ind w:left="720"/>
            </w:pPr>
          </w:p>
          <w:p w14:paraId="281C155B" w14:textId="77777777" w:rsidR="00ED5658" w:rsidRDefault="00ED5658" w:rsidP="00ED5658">
            <w:pPr>
              <w:ind w:left="720"/>
            </w:pPr>
          </w:p>
          <w:p w14:paraId="586C1701" w14:textId="3225B668" w:rsidR="00ED5658" w:rsidRPr="00921F86" w:rsidRDefault="00F24986" w:rsidP="00ED5658">
            <w:pPr>
              <w:ind w:left="720"/>
              <w:rPr>
                <w:b/>
                <w:bCs/>
                <w:u w:val="single"/>
              </w:rPr>
            </w:pPr>
            <w:proofErr w:type="spellStart"/>
            <w:r>
              <w:rPr>
                <w:b/>
                <w:bCs/>
                <w:u w:val="single"/>
              </w:rPr>
              <w:t>Konkluisjon</w:t>
            </w:r>
            <w:proofErr w:type="spellEnd"/>
            <w:r w:rsidR="00ED5658" w:rsidRPr="00921F86">
              <w:rPr>
                <w:b/>
                <w:bCs/>
                <w:u w:val="single"/>
              </w:rPr>
              <w:t xml:space="preserve">: </w:t>
            </w:r>
          </w:p>
          <w:p w14:paraId="45BB5E20" w14:textId="065D563D" w:rsidR="00ED5658" w:rsidRDefault="00ED5658" w:rsidP="00ED5658">
            <w:pPr>
              <w:pStyle w:val="Listeavsnitt"/>
              <w:numPr>
                <w:ilvl w:val="0"/>
                <w:numId w:val="24"/>
              </w:numPr>
            </w:pPr>
            <w:r>
              <w:t xml:space="preserve">Før MSR gir en anbefaling må forslaget til høring blant sykehusets </w:t>
            </w:r>
            <w:r w:rsidR="00CF320E">
              <w:t xml:space="preserve">klinkere som bruker dette mye. </w:t>
            </w:r>
          </w:p>
          <w:p w14:paraId="4016C685" w14:textId="77777777" w:rsidR="00ED5658" w:rsidRDefault="00ED5658" w:rsidP="00ED5658">
            <w:pPr>
              <w:pStyle w:val="Listeavsnitt"/>
              <w:numPr>
                <w:ilvl w:val="0"/>
                <w:numId w:val="24"/>
              </w:numPr>
            </w:pPr>
            <w:r>
              <w:t>I tillegg må vi få innspill fra HSØ om eventuelle motargumenter i forhold til en slik utvidet bruk av Direkte dialogmeldinger</w:t>
            </w:r>
          </w:p>
          <w:p w14:paraId="44CAAE70" w14:textId="13F7923D" w:rsidR="00ED5658" w:rsidRDefault="00ED5658" w:rsidP="00ED5658">
            <w:pPr>
              <w:pStyle w:val="Listeavsnitt"/>
              <w:numPr>
                <w:ilvl w:val="0"/>
                <w:numId w:val="24"/>
              </w:numPr>
            </w:pPr>
            <w:r>
              <w:t>Pasientadministrativt råd må også involveres slik at vi får retningslinjer hvor hvordan slik dialog skal registreres.</w:t>
            </w:r>
          </w:p>
          <w:p w14:paraId="36247915" w14:textId="795C1249" w:rsidR="00776114" w:rsidRPr="008B5FAB" w:rsidRDefault="008F47BA" w:rsidP="00F653F3">
            <w:pPr>
              <w:pStyle w:val="Listeavsnitt"/>
              <w:numPr>
                <w:ilvl w:val="0"/>
                <w:numId w:val="24"/>
              </w:numPr>
              <w:rPr>
                <w:rFonts w:asciiTheme="minorHAnsi" w:hAnsiTheme="minorHAnsi" w:cs="Segoe UI"/>
                <w:sz w:val="22"/>
                <w:szCs w:val="22"/>
              </w:rPr>
            </w:pPr>
            <w:r>
              <w:t xml:space="preserve">Meldingene må </w:t>
            </w:r>
            <w:r w:rsidR="00C809E0">
              <w:t>inneholde klare og enkle spørsmål</w:t>
            </w:r>
          </w:p>
        </w:tc>
        <w:tc>
          <w:tcPr>
            <w:tcW w:w="1985" w:type="dxa"/>
            <w:tcBorders>
              <w:top w:val="single" w:sz="4" w:space="0" w:color="auto"/>
              <w:left w:val="single" w:sz="4" w:space="0" w:color="auto"/>
              <w:bottom w:val="single" w:sz="4" w:space="0" w:color="auto"/>
              <w:right w:val="single" w:sz="4" w:space="0" w:color="auto"/>
            </w:tcBorders>
          </w:tcPr>
          <w:p w14:paraId="52FA98A9" w14:textId="77777777" w:rsidR="0022405E" w:rsidRPr="00446170" w:rsidRDefault="0022405E" w:rsidP="00A21AC3">
            <w:pPr>
              <w:rPr>
                <w:rFonts w:asciiTheme="minorHAnsi" w:hAnsiTheme="minorHAnsi" w:cs="Segoe UI"/>
                <w:color w:val="FF0000"/>
                <w:sz w:val="22"/>
                <w:szCs w:val="22"/>
                <w:lang w:eastAsia="en-US"/>
              </w:rPr>
            </w:pPr>
          </w:p>
        </w:tc>
      </w:tr>
      <w:tr w:rsidR="00120A17" w:rsidRPr="00A76967" w14:paraId="1C099137" w14:textId="77777777" w:rsidTr="00D836D8">
        <w:trPr>
          <w:trHeight w:val="482"/>
        </w:trPr>
        <w:tc>
          <w:tcPr>
            <w:tcW w:w="1106" w:type="dxa"/>
            <w:tcBorders>
              <w:top w:val="single" w:sz="4" w:space="0" w:color="auto"/>
              <w:left w:val="single" w:sz="4" w:space="0" w:color="auto"/>
              <w:bottom w:val="single" w:sz="4" w:space="0" w:color="auto"/>
              <w:right w:val="single" w:sz="4" w:space="0" w:color="auto"/>
            </w:tcBorders>
          </w:tcPr>
          <w:p w14:paraId="34EBD157" w14:textId="531C4F8B" w:rsidR="00120A17" w:rsidRDefault="00A63BF9" w:rsidP="00A37A81">
            <w:pPr>
              <w:rPr>
                <w:rFonts w:asciiTheme="minorHAnsi" w:hAnsiTheme="minorHAnsi" w:cs="Segoe UI"/>
                <w:b/>
                <w:sz w:val="22"/>
                <w:szCs w:val="22"/>
                <w:lang w:eastAsia="en-US"/>
              </w:rPr>
            </w:pPr>
            <w:r>
              <w:rPr>
                <w:rFonts w:asciiTheme="minorHAnsi" w:hAnsiTheme="minorHAnsi" w:cs="Segoe UI"/>
                <w:b/>
                <w:sz w:val="22"/>
                <w:szCs w:val="22"/>
                <w:lang w:eastAsia="en-US"/>
              </w:rPr>
              <w:t>4</w:t>
            </w:r>
            <w:r w:rsidR="00120A17">
              <w:rPr>
                <w:rFonts w:asciiTheme="minorHAnsi" w:hAnsiTheme="minorHAnsi" w:cs="Segoe UI"/>
                <w:b/>
                <w:sz w:val="22"/>
                <w:szCs w:val="22"/>
                <w:lang w:eastAsia="en-US"/>
              </w:rPr>
              <w:t>/202</w:t>
            </w:r>
            <w:r>
              <w:rPr>
                <w:rFonts w:asciiTheme="minorHAnsi" w:hAnsiTheme="minorHAnsi" w:cs="Segoe UI"/>
                <w:b/>
                <w:sz w:val="22"/>
                <w:szCs w:val="22"/>
                <w:lang w:eastAsia="en-US"/>
              </w:rPr>
              <w:t>1</w:t>
            </w:r>
          </w:p>
        </w:tc>
        <w:tc>
          <w:tcPr>
            <w:tcW w:w="7399" w:type="dxa"/>
            <w:tcBorders>
              <w:top w:val="single" w:sz="4" w:space="0" w:color="auto"/>
              <w:left w:val="single" w:sz="4" w:space="0" w:color="auto"/>
              <w:bottom w:val="single" w:sz="4" w:space="0" w:color="auto"/>
              <w:right w:val="single" w:sz="4" w:space="0" w:color="auto"/>
            </w:tcBorders>
          </w:tcPr>
          <w:p w14:paraId="42BCE933" w14:textId="77777777" w:rsidR="00DF3A07" w:rsidRDefault="00DF3A07" w:rsidP="00DF3A07">
            <w:r w:rsidRPr="001F1C8A">
              <w:rPr>
                <w:b/>
                <w:bCs/>
              </w:rPr>
              <w:t>Direkte telefonnummer til avdelinger og vakthavende samt konfereringstelefon ved SSHF</w:t>
            </w:r>
          </w:p>
          <w:p w14:paraId="511461F7" w14:textId="77777777" w:rsidR="006824DC" w:rsidRDefault="006824DC" w:rsidP="006824DC">
            <w:pPr>
              <w:numPr>
                <w:ilvl w:val="0"/>
                <w:numId w:val="25"/>
              </w:numPr>
            </w:pPr>
            <w:r>
              <w:t>Det er utarbeidet oppdaterte lister med direkte telefonnummer til avdelinger og vakthavende. (vedlagt) I tillegg konfereringstelefoner til de avdelinger som har slik ordning på SSK. SSA og SSF ønsker foreløpig ikke å ha egne konfereringstelefoner. Listene kan ikke publiseres på praksisnytt.no da sistnevnte er åpent for alle. Listene kan derfor enten skrives ut for oppslag eller legges tilgjengelig på legens PC.</w:t>
            </w:r>
          </w:p>
          <w:p w14:paraId="15FF1D7F" w14:textId="18CAA33A" w:rsidR="006824DC" w:rsidRPr="00921F86" w:rsidRDefault="006824DC" w:rsidP="006824DC">
            <w:pPr>
              <w:rPr>
                <w:b/>
                <w:bCs/>
                <w:u w:val="single"/>
              </w:rPr>
            </w:pPr>
            <w:r>
              <w:rPr>
                <w:b/>
                <w:bCs/>
                <w:u w:val="single"/>
              </w:rPr>
              <w:t>Konklusjon</w:t>
            </w:r>
            <w:r w:rsidRPr="00921F86">
              <w:rPr>
                <w:b/>
                <w:bCs/>
                <w:u w:val="single"/>
              </w:rPr>
              <w:t xml:space="preserve"> </w:t>
            </w:r>
          </w:p>
          <w:p w14:paraId="771B3FAA" w14:textId="77777777" w:rsidR="006824DC" w:rsidRDefault="006824DC" w:rsidP="006824DC">
            <w:pPr>
              <w:pStyle w:val="Listeavsnitt"/>
              <w:numPr>
                <w:ilvl w:val="0"/>
                <w:numId w:val="26"/>
              </w:numPr>
            </w:pPr>
            <w:r>
              <w:t>MSR anbefaler at listene sendes ut til fastlegene, men ikke offentliggjøres</w:t>
            </w:r>
          </w:p>
          <w:p w14:paraId="6B66553D" w14:textId="77777777" w:rsidR="006824DC" w:rsidRDefault="006824DC" w:rsidP="006824DC">
            <w:pPr>
              <w:numPr>
                <w:ilvl w:val="0"/>
                <w:numId w:val="25"/>
              </w:numPr>
            </w:pPr>
            <w:r>
              <w:lastRenderedPageBreak/>
              <w:t xml:space="preserve">Vi ber medlemmene i MSR sjekke listen for deres nedslagsfelt og gi tilbakemeldinger ved mangler eller feil slik at vi kan tilby en komplett liste for fastlegene. </w:t>
            </w:r>
          </w:p>
          <w:p w14:paraId="4FE1085C" w14:textId="77777777" w:rsidR="006824DC" w:rsidRDefault="006824DC" w:rsidP="006824DC">
            <w:pPr>
              <w:numPr>
                <w:ilvl w:val="0"/>
                <w:numId w:val="25"/>
              </w:numPr>
            </w:pPr>
            <w:r>
              <w:t>Listene bør oppdateres årlig</w:t>
            </w:r>
          </w:p>
          <w:p w14:paraId="5307DDA4" w14:textId="77777777" w:rsidR="00A32310" w:rsidRDefault="00A32310" w:rsidP="00F24986">
            <w:pPr>
              <w:pStyle w:val="Listeavsnitt"/>
              <w:rPr>
                <w:rFonts w:asciiTheme="minorHAnsi" w:hAnsiTheme="minorHAnsi" w:cs="Segoe UI"/>
                <w:b/>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6093AABA" w14:textId="54F0850F" w:rsidR="00CF724E" w:rsidRPr="00CF724E" w:rsidRDefault="00CF724E" w:rsidP="00CF724E">
            <w:pPr>
              <w:spacing w:after="60"/>
              <w:rPr>
                <w:rFonts w:asciiTheme="minorHAnsi" w:hAnsiTheme="minorHAnsi" w:cs="Segoe UI"/>
                <w:color w:val="FF0000"/>
                <w:sz w:val="22"/>
                <w:szCs w:val="22"/>
                <w:lang w:eastAsia="en-US"/>
              </w:rPr>
            </w:pPr>
          </w:p>
        </w:tc>
      </w:tr>
      <w:tr w:rsidR="00A62315" w:rsidRPr="00A76967" w14:paraId="30CBE8BB" w14:textId="77777777" w:rsidTr="00D836D8">
        <w:trPr>
          <w:trHeight w:val="482"/>
        </w:trPr>
        <w:tc>
          <w:tcPr>
            <w:tcW w:w="1106" w:type="dxa"/>
            <w:tcBorders>
              <w:top w:val="single" w:sz="4" w:space="0" w:color="auto"/>
              <w:left w:val="single" w:sz="4" w:space="0" w:color="auto"/>
              <w:bottom w:val="single" w:sz="4" w:space="0" w:color="auto"/>
              <w:right w:val="single" w:sz="4" w:space="0" w:color="auto"/>
            </w:tcBorders>
          </w:tcPr>
          <w:p w14:paraId="3614B72F" w14:textId="1F07A99C" w:rsidR="00F641EB" w:rsidRDefault="00A63BF9" w:rsidP="004B766D">
            <w:pPr>
              <w:rPr>
                <w:rFonts w:asciiTheme="minorHAnsi" w:hAnsiTheme="minorHAnsi" w:cs="Segoe UI"/>
                <w:b/>
                <w:sz w:val="22"/>
                <w:szCs w:val="22"/>
                <w:lang w:eastAsia="en-US"/>
              </w:rPr>
            </w:pPr>
            <w:r>
              <w:rPr>
                <w:rFonts w:asciiTheme="minorHAnsi" w:hAnsiTheme="minorHAnsi" w:cs="Segoe UI"/>
                <w:b/>
                <w:sz w:val="22"/>
                <w:szCs w:val="22"/>
                <w:lang w:eastAsia="en-US"/>
              </w:rPr>
              <w:lastRenderedPageBreak/>
              <w:t>5</w:t>
            </w:r>
            <w:r w:rsidR="008B17F8">
              <w:rPr>
                <w:rFonts w:asciiTheme="minorHAnsi" w:hAnsiTheme="minorHAnsi" w:cs="Segoe UI"/>
                <w:b/>
                <w:sz w:val="22"/>
                <w:szCs w:val="22"/>
                <w:lang w:eastAsia="en-US"/>
              </w:rPr>
              <w:t>/202</w:t>
            </w:r>
            <w:r>
              <w:rPr>
                <w:rFonts w:asciiTheme="minorHAnsi" w:hAnsiTheme="minorHAnsi" w:cs="Segoe UI"/>
                <w:b/>
                <w:sz w:val="22"/>
                <w:szCs w:val="22"/>
                <w:lang w:eastAsia="en-US"/>
              </w:rPr>
              <w:t>1</w:t>
            </w:r>
          </w:p>
        </w:tc>
        <w:tc>
          <w:tcPr>
            <w:tcW w:w="7399" w:type="dxa"/>
            <w:tcBorders>
              <w:top w:val="single" w:sz="4" w:space="0" w:color="auto"/>
              <w:left w:val="single" w:sz="4" w:space="0" w:color="auto"/>
              <w:bottom w:val="single" w:sz="4" w:space="0" w:color="auto"/>
              <w:right w:val="single" w:sz="4" w:space="0" w:color="auto"/>
            </w:tcBorders>
          </w:tcPr>
          <w:p w14:paraId="3D03F475" w14:textId="77777777" w:rsidR="006B6D14" w:rsidRDefault="006B6D14" w:rsidP="006B6D14">
            <w:r w:rsidRPr="003855A2">
              <w:rPr>
                <w:b/>
                <w:bCs/>
              </w:rPr>
              <w:t>Pakkeforløp kreft også til avtalespesialister</w:t>
            </w:r>
          </w:p>
          <w:p w14:paraId="4B71C12E" w14:textId="77777777" w:rsidR="002C1E16" w:rsidRPr="00CB2631" w:rsidRDefault="002C1E16" w:rsidP="002C1E16">
            <w:pPr>
              <w:pStyle w:val="Listeavsnitt"/>
              <w:numPr>
                <w:ilvl w:val="0"/>
                <w:numId w:val="27"/>
              </w:numPr>
            </w:pPr>
            <w:r>
              <w:t>Det er reist s</w:t>
            </w:r>
            <w:r w:rsidRPr="00CB2631">
              <w:t>pørsmål om i hvilken grad vi skal</w:t>
            </w:r>
            <w:r>
              <w:t xml:space="preserve">/kan henvise til avtalespesialister i forhold til </w:t>
            </w:r>
            <w:proofErr w:type="spellStart"/>
            <w:r w:rsidRPr="00CB2631">
              <w:t>kreftpakker</w:t>
            </w:r>
            <w:proofErr w:type="spellEnd"/>
            <w:r w:rsidRPr="00CB2631">
              <w:t xml:space="preserve">. </w:t>
            </w:r>
            <w:r>
              <w:t xml:space="preserve">Eksempler som er nevnte er </w:t>
            </w:r>
            <w:proofErr w:type="spellStart"/>
            <w:r w:rsidRPr="00CB2631">
              <w:t>gastro</w:t>
            </w:r>
            <w:proofErr w:type="spellEnd"/>
            <w:r w:rsidRPr="00CB2631">
              <w:t xml:space="preserve"> og urologi</w:t>
            </w:r>
          </w:p>
          <w:p w14:paraId="660CD541" w14:textId="77777777" w:rsidR="002C1E16" w:rsidRDefault="002C1E16" w:rsidP="002C1E16">
            <w:pPr>
              <w:pStyle w:val="Listeavsnitt"/>
              <w:numPr>
                <w:ilvl w:val="0"/>
                <w:numId w:val="27"/>
              </w:numPr>
            </w:pPr>
            <w:r w:rsidRPr="00CB2631">
              <w:t>«Regional plan for avtalespesialistområdet i Helse Sør-Øst»</w:t>
            </w:r>
            <w:r>
              <w:t xml:space="preserve"> åpner for slik praksis, men presiseres at forløpstiden overholdes. (se teksten under)</w:t>
            </w:r>
          </w:p>
          <w:p w14:paraId="155E0CC3" w14:textId="77777777" w:rsidR="002C1E16" w:rsidRDefault="002C1E16" w:rsidP="002C1E16">
            <w:pPr>
              <w:pStyle w:val="Listeavsnitt"/>
              <w:numPr>
                <w:ilvl w:val="0"/>
                <w:numId w:val="27"/>
              </w:numPr>
            </w:pPr>
            <w:r>
              <w:t>Hva mener fagavdelingene på SSHF om dette og hvordan stiller avtalespesialistene til ordningen?</w:t>
            </w:r>
          </w:p>
          <w:p w14:paraId="1EE8FC0B" w14:textId="77777777" w:rsidR="002C1E16" w:rsidRDefault="002C1E16" w:rsidP="002C1E16">
            <w:pPr>
              <w:pStyle w:val="Listeavsnitt"/>
              <w:rPr>
                <w:color w:val="FF0000"/>
              </w:rPr>
            </w:pPr>
          </w:p>
          <w:p w14:paraId="6B19F56E" w14:textId="77777777" w:rsidR="002C1E16" w:rsidRPr="00CB2631" w:rsidRDefault="002C1E16" w:rsidP="002C1E16">
            <w:pPr>
              <w:pStyle w:val="Listeavsnitt"/>
            </w:pPr>
            <w:r w:rsidRPr="00CB2631">
              <w:t>Fra «Regional plan for avtalespesialistområdet i Helse Sør-Øst»</w:t>
            </w:r>
          </w:p>
          <w:p w14:paraId="5DE96915" w14:textId="77777777" w:rsidR="002C1E16" w:rsidRPr="00CB2631" w:rsidRDefault="002C1E16" w:rsidP="002C1E16">
            <w:pPr>
              <w:pStyle w:val="Listeavsnitt"/>
            </w:pPr>
            <w:r w:rsidRPr="00CB2631">
              <w:t> </w:t>
            </w:r>
          </w:p>
          <w:p w14:paraId="5E7128AA" w14:textId="77777777" w:rsidR="002C1E16" w:rsidRPr="00531E16" w:rsidRDefault="002C1E16" w:rsidP="002C1E16">
            <w:pPr>
              <w:pStyle w:val="Listeavsnitt"/>
              <w:numPr>
                <w:ilvl w:val="0"/>
                <w:numId w:val="27"/>
              </w:numPr>
              <w:rPr>
                <w:i/>
                <w:iCs/>
                <w:sz w:val="20"/>
                <w:szCs w:val="20"/>
              </w:rPr>
            </w:pPr>
            <w:r w:rsidRPr="00531E16">
              <w:rPr>
                <w:b/>
                <w:bCs/>
                <w:i/>
                <w:iCs/>
                <w:sz w:val="20"/>
                <w:szCs w:val="20"/>
              </w:rPr>
              <w:t xml:space="preserve">5.2 Pakkeforløp </w:t>
            </w:r>
          </w:p>
          <w:p w14:paraId="3631DA06" w14:textId="77777777" w:rsidR="002C1E16" w:rsidRPr="00531E16" w:rsidRDefault="002C1E16" w:rsidP="002C1E16">
            <w:pPr>
              <w:pStyle w:val="Listeavsnitt"/>
              <w:numPr>
                <w:ilvl w:val="0"/>
                <w:numId w:val="27"/>
              </w:numPr>
              <w:rPr>
                <w:i/>
                <w:iCs/>
                <w:sz w:val="20"/>
                <w:szCs w:val="20"/>
              </w:rPr>
            </w:pPr>
            <w:r w:rsidRPr="00531E16">
              <w:rPr>
                <w:i/>
                <w:iCs/>
                <w:sz w:val="20"/>
                <w:szCs w:val="20"/>
              </w:rPr>
              <w:t xml:space="preserve">Antall pakkeforløp vil komme til å øke i årene fremover. Innen enkelte spesialiteter vil det kunne bli aktuelt at avtalespesialistene får oppgaver i tiknytning til slike pasientforløp, avhengig av kompetanse og kapasitet i helseforetak/sykehus og i avtalepraksis. Avtalespesialistenes deltakelse i pakkeforløp krever et tett samarbeid med helseforetakene, og dette er et av flere områder som bør reguleres i samarbeidsavtalen mellom det enkelte helseforetak og avtalespesialisten. </w:t>
            </w:r>
          </w:p>
          <w:p w14:paraId="3185F0F9" w14:textId="77777777" w:rsidR="002C1E16" w:rsidRPr="00531E16" w:rsidRDefault="002C1E16" w:rsidP="002C1E16">
            <w:pPr>
              <w:pStyle w:val="Listeavsnitt"/>
              <w:numPr>
                <w:ilvl w:val="0"/>
                <w:numId w:val="27"/>
              </w:numPr>
              <w:rPr>
                <w:i/>
                <w:iCs/>
                <w:sz w:val="20"/>
                <w:szCs w:val="20"/>
              </w:rPr>
            </w:pPr>
            <w:r w:rsidRPr="00531E16">
              <w:rPr>
                <w:b/>
                <w:bCs/>
                <w:i/>
                <w:iCs/>
                <w:sz w:val="20"/>
                <w:szCs w:val="20"/>
              </w:rPr>
              <w:t xml:space="preserve">5.2.1 Pakkeforløp - kreft </w:t>
            </w:r>
          </w:p>
          <w:p w14:paraId="7A7A3D4C" w14:textId="77777777" w:rsidR="002C1E16" w:rsidRPr="000740C1" w:rsidRDefault="002C1E16" w:rsidP="002C1E16">
            <w:pPr>
              <w:pStyle w:val="Listeavsnitt"/>
              <w:numPr>
                <w:ilvl w:val="0"/>
                <w:numId w:val="27"/>
              </w:numPr>
              <w:rPr>
                <w:i/>
                <w:iCs/>
                <w:sz w:val="20"/>
                <w:szCs w:val="20"/>
              </w:rPr>
            </w:pPr>
            <w:r w:rsidRPr="00531E16">
              <w:rPr>
                <w:i/>
                <w:iCs/>
                <w:sz w:val="20"/>
                <w:szCs w:val="20"/>
              </w:rPr>
              <w:t xml:space="preserve">Det er i dag etablert pakkeforløp for en rekke kreftformer. Ofte er dette pasienter som henvises fra fastlege direkte til sykehus og det dreier seg om pasienter som i utgangspunktet skal håndteres i helseforetakene gjennom hele pasientforløpet. Innenfor enkelte kreftformer vil allikevel avtalespesialisten kunne være pasientens første møte med spesialisthelsetjenesten, med sikte på å få utredet en mulig kreftdiagnose. </w:t>
            </w:r>
            <w:r w:rsidRPr="000740C1">
              <w:rPr>
                <w:i/>
                <w:iCs/>
                <w:sz w:val="20"/>
                <w:szCs w:val="20"/>
              </w:rPr>
              <w:t>Det er derfor viktig at det er på plass et godt samarbeid som sikrer at forløpstiden overholdes.</w:t>
            </w:r>
          </w:p>
          <w:p w14:paraId="3E8E7955" w14:textId="77777777" w:rsidR="002C1E16" w:rsidRPr="00921F86" w:rsidRDefault="002C1E16" w:rsidP="002C1E16">
            <w:pPr>
              <w:ind w:left="360"/>
              <w:rPr>
                <w:i/>
                <w:iCs/>
                <w:sz w:val="20"/>
                <w:szCs w:val="20"/>
              </w:rPr>
            </w:pPr>
          </w:p>
          <w:p w14:paraId="61227EE7" w14:textId="77777777" w:rsidR="00B264AF" w:rsidRDefault="00B264AF" w:rsidP="002C1E16">
            <w:pPr>
              <w:pStyle w:val="Listeavsnitt"/>
              <w:rPr>
                <w:b/>
                <w:bCs/>
                <w:u w:val="single"/>
              </w:rPr>
            </w:pPr>
            <w:r>
              <w:rPr>
                <w:b/>
                <w:bCs/>
                <w:u w:val="single"/>
              </w:rPr>
              <w:t>Konklusjon</w:t>
            </w:r>
          </w:p>
          <w:p w14:paraId="7AD17AEE" w14:textId="699B53FA" w:rsidR="002C1E16" w:rsidRDefault="00B264AF" w:rsidP="00B264AF">
            <w:pPr>
              <w:pStyle w:val="Listeavsnitt"/>
              <w:numPr>
                <w:ilvl w:val="0"/>
                <w:numId w:val="27"/>
              </w:numPr>
              <w:rPr>
                <w:b/>
                <w:bCs/>
                <w:u w:val="single"/>
              </w:rPr>
            </w:pPr>
            <w:r>
              <w:t xml:space="preserve">De fleste fastlegene bruker sykehusavdelingen ved henvisning til </w:t>
            </w:r>
            <w:proofErr w:type="spellStart"/>
            <w:r>
              <w:t>kreftpakker</w:t>
            </w:r>
            <w:proofErr w:type="spellEnd"/>
            <w:r>
              <w:t xml:space="preserve">. </w:t>
            </w:r>
            <w:r w:rsidR="002C1E16" w:rsidRPr="00921F86">
              <w:rPr>
                <w:b/>
                <w:bCs/>
                <w:u w:val="single"/>
              </w:rPr>
              <w:t xml:space="preserve"> </w:t>
            </w:r>
          </w:p>
          <w:p w14:paraId="7B963CE3" w14:textId="373908BF" w:rsidR="00390469" w:rsidRDefault="00390469" w:rsidP="00390469">
            <w:pPr>
              <w:pStyle w:val="Listeavsnitt"/>
              <w:numPr>
                <w:ilvl w:val="0"/>
                <w:numId w:val="27"/>
              </w:numPr>
              <w:rPr>
                <w:color w:val="FF0000"/>
              </w:rPr>
            </w:pPr>
            <w:r w:rsidRPr="00390469">
              <w:rPr>
                <w:color w:val="000000" w:themeColor="text1"/>
              </w:rPr>
              <w:t>Avtalespesialistene henviser ofte videre dersom det er snakk om pakkeforløp</w:t>
            </w:r>
            <w:r>
              <w:rPr>
                <w:color w:val="FF0000"/>
              </w:rPr>
              <w:t xml:space="preserve">. </w:t>
            </w:r>
          </w:p>
          <w:p w14:paraId="502383B6" w14:textId="5E34F0C6" w:rsidR="002C1E16" w:rsidRPr="00360444" w:rsidRDefault="00360444" w:rsidP="00356142">
            <w:pPr>
              <w:pStyle w:val="Listeavsnitt"/>
              <w:numPr>
                <w:ilvl w:val="0"/>
                <w:numId w:val="27"/>
              </w:numPr>
              <w:rPr>
                <w:b/>
                <w:bCs/>
                <w:u w:val="single"/>
              </w:rPr>
            </w:pPr>
            <w:r w:rsidRPr="00360444">
              <w:rPr>
                <w:color w:val="000000" w:themeColor="text1"/>
              </w:rPr>
              <w:t>Fastlegene syns det er uklart hvilken rolle avtalespesialistene har i forhold til pakkeforløp</w:t>
            </w:r>
          </w:p>
          <w:p w14:paraId="5166007C" w14:textId="77777777" w:rsidR="002C1E16" w:rsidRDefault="002C1E16" w:rsidP="002C1E16">
            <w:pPr>
              <w:pStyle w:val="Listeavsnitt"/>
              <w:numPr>
                <w:ilvl w:val="0"/>
                <w:numId w:val="27"/>
              </w:numPr>
            </w:pPr>
            <w:r>
              <w:t xml:space="preserve">Fagavdelingene på SSHF må, i samarbeid med aktuelle </w:t>
            </w:r>
            <w:proofErr w:type="gramStart"/>
            <w:r>
              <w:t>avtalespesialister,  informere</w:t>
            </w:r>
            <w:proofErr w:type="gramEnd"/>
            <w:r>
              <w:t xml:space="preserve"> om hvilke pakker de er enige om er aktuelle</w:t>
            </w:r>
          </w:p>
          <w:p w14:paraId="66E02218" w14:textId="77777777" w:rsidR="008B17F8" w:rsidRDefault="008B17F8" w:rsidP="005B08D6">
            <w:pPr>
              <w:pStyle w:val="Listeavsnitt"/>
              <w:rPr>
                <w:rFonts w:asciiTheme="minorHAnsi" w:hAnsiTheme="minorHAnsi" w:cs="Segoe UI"/>
                <w:b/>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32A2F634" w14:textId="136820D5" w:rsidR="00E77CC8" w:rsidRDefault="00E77CC8" w:rsidP="008B17F8">
            <w:pPr>
              <w:rPr>
                <w:rFonts w:asciiTheme="minorHAnsi" w:hAnsiTheme="minorHAnsi" w:cs="Segoe UI"/>
                <w:color w:val="FF0000"/>
                <w:sz w:val="22"/>
                <w:szCs w:val="22"/>
                <w:lang w:eastAsia="en-US"/>
              </w:rPr>
            </w:pPr>
          </w:p>
        </w:tc>
      </w:tr>
      <w:tr w:rsidR="004B766D" w:rsidRPr="00A76967" w14:paraId="758CE2BB" w14:textId="77777777" w:rsidTr="00D836D8">
        <w:trPr>
          <w:trHeight w:val="482"/>
        </w:trPr>
        <w:tc>
          <w:tcPr>
            <w:tcW w:w="1106" w:type="dxa"/>
            <w:tcBorders>
              <w:top w:val="single" w:sz="4" w:space="0" w:color="auto"/>
              <w:left w:val="single" w:sz="4" w:space="0" w:color="auto"/>
              <w:bottom w:val="single" w:sz="4" w:space="0" w:color="auto"/>
              <w:right w:val="single" w:sz="4" w:space="0" w:color="auto"/>
            </w:tcBorders>
          </w:tcPr>
          <w:p w14:paraId="19AC1E7C" w14:textId="1A208AFC" w:rsidR="004B766D" w:rsidRDefault="00A63BF9" w:rsidP="004B766D">
            <w:pPr>
              <w:rPr>
                <w:rFonts w:asciiTheme="minorHAnsi" w:hAnsiTheme="minorHAnsi" w:cs="Segoe UI"/>
                <w:b/>
                <w:sz w:val="22"/>
                <w:szCs w:val="22"/>
                <w:lang w:eastAsia="en-US"/>
              </w:rPr>
            </w:pPr>
            <w:r>
              <w:rPr>
                <w:rFonts w:asciiTheme="minorHAnsi" w:hAnsiTheme="minorHAnsi" w:cs="Segoe UI"/>
                <w:b/>
                <w:sz w:val="22"/>
                <w:szCs w:val="22"/>
                <w:lang w:eastAsia="en-US"/>
              </w:rPr>
              <w:t>6</w:t>
            </w:r>
            <w:r w:rsidR="004B766D">
              <w:rPr>
                <w:rFonts w:asciiTheme="minorHAnsi" w:hAnsiTheme="minorHAnsi" w:cs="Segoe UI"/>
                <w:b/>
                <w:sz w:val="22"/>
                <w:szCs w:val="22"/>
                <w:lang w:eastAsia="en-US"/>
              </w:rPr>
              <w:t>/202</w:t>
            </w:r>
            <w:r>
              <w:rPr>
                <w:rFonts w:asciiTheme="minorHAnsi" w:hAnsiTheme="minorHAnsi" w:cs="Segoe UI"/>
                <w:b/>
                <w:sz w:val="22"/>
                <w:szCs w:val="22"/>
                <w:lang w:eastAsia="en-US"/>
              </w:rPr>
              <w:t>1</w:t>
            </w:r>
          </w:p>
        </w:tc>
        <w:tc>
          <w:tcPr>
            <w:tcW w:w="7399" w:type="dxa"/>
            <w:tcBorders>
              <w:top w:val="single" w:sz="4" w:space="0" w:color="auto"/>
              <w:left w:val="single" w:sz="4" w:space="0" w:color="auto"/>
              <w:bottom w:val="single" w:sz="4" w:space="0" w:color="auto"/>
              <w:right w:val="single" w:sz="4" w:space="0" w:color="auto"/>
            </w:tcBorders>
          </w:tcPr>
          <w:p w14:paraId="531AD5F8" w14:textId="77777777" w:rsidR="0093249E" w:rsidRDefault="0093249E" w:rsidP="0093249E">
            <w:pPr>
              <w:pStyle w:val="Listeavsnitt"/>
              <w:ind w:left="0"/>
            </w:pPr>
            <w:r w:rsidRPr="003855A2">
              <w:rPr>
                <w:b/>
                <w:bCs/>
              </w:rPr>
              <w:t>Revisjon av multidoserutiner + orientering LIB prosjektet</w:t>
            </w:r>
          </w:p>
          <w:p w14:paraId="478F7AD0" w14:textId="1A3D5802" w:rsidR="0093249E" w:rsidRDefault="0093249E" w:rsidP="0093249E">
            <w:pPr>
              <w:pStyle w:val="Listeavsnitt"/>
              <w:ind w:left="708"/>
              <w:rPr>
                <w:b/>
                <w:bCs/>
              </w:rPr>
            </w:pPr>
            <w:r w:rsidRPr="003855A2">
              <w:rPr>
                <w:b/>
                <w:bCs/>
              </w:rPr>
              <w:t>Multidose</w:t>
            </w:r>
            <w:r>
              <w:rPr>
                <w:b/>
                <w:bCs/>
              </w:rPr>
              <w:t xml:space="preserve"> (MD)</w:t>
            </w:r>
          </w:p>
          <w:p w14:paraId="696E2EDF" w14:textId="77777777" w:rsidR="001B4086" w:rsidRDefault="001B4086" w:rsidP="001B4086">
            <w:pPr>
              <w:pStyle w:val="Listeavsnitt"/>
              <w:ind w:left="708"/>
            </w:pPr>
            <w:r>
              <w:t xml:space="preserve">Forslag til anbefalinger for Multidosehåndtering er utarbeidet av Samhandlingsrådet i Norsk forening for allmennmedisin. Disse er allerede implementert i flere regioner, herunder Osloområdet. </w:t>
            </w:r>
          </w:p>
          <w:p w14:paraId="4C0D7D89" w14:textId="77777777" w:rsidR="001B4086" w:rsidRDefault="001B4086" w:rsidP="001B4086">
            <w:pPr>
              <w:pStyle w:val="Listeavsnitt"/>
              <w:ind w:left="708"/>
            </w:pPr>
            <w:r>
              <w:lastRenderedPageBreak/>
              <w:t xml:space="preserve">I denne prosessen er det lagt opp til deltagelse også fra sykehuslegene. På Agder har vi ikke hatt tradisjon for å involvere sykehuslegene i MD. Håndtering av MD har vært en sak som fastlegene og hjemmesykepleien har utført i samarbeid. På sikt ønsker vi også deltagelse fra sykehuslegene. Det er startet opp et prosjekt på SSHF der legemiddelhåndtering i hele pasientforløpet skal gjennomgås og forbedres. Det er derfor naturlig å avvente MD på SSHF inntil dette prosjektet har kommet så langt at også MD kan implementeres. </w:t>
            </w:r>
          </w:p>
          <w:p w14:paraId="3C95E163" w14:textId="77777777" w:rsidR="001B4086" w:rsidRDefault="001B4086" w:rsidP="001B4086">
            <w:pPr>
              <w:pStyle w:val="Listeavsnitt"/>
              <w:ind w:left="708"/>
            </w:pPr>
          </w:p>
          <w:p w14:paraId="5CF46D07" w14:textId="4C6AF98F" w:rsidR="001B4086" w:rsidRPr="00921F86" w:rsidRDefault="001B4086" w:rsidP="001B4086">
            <w:pPr>
              <w:pStyle w:val="Listeavsnitt"/>
              <w:ind w:left="708"/>
              <w:rPr>
                <w:b/>
                <w:bCs/>
                <w:u w:val="single"/>
              </w:rPr>
            </w:pPr>
            <w:r>
              <w:rPr>
                <w:b/>
                <w:bCs/>
                <w:u w:val="single"/>
              </w:rPr>
              <w:t>Konklus</w:t>
            </w:r>
            <w:r w:rsidR="007045E0">
              <w:rPr>
                <w:b/>
                <w:bCs/>
                <w:u w:val="single"/>
              </w:rPr>
              <w:t>jon</w:t>
            </w:r>
          </w:p>
          <w:p w14:paraId="28078C1F" w14:textId="70AB06A8" w:rsidR="001B4086" w:rsidRDefault="001B4086" w:rsidP="00054171">
            <w:pPr>
              <w:pStyle w:val="Listeavsnitt"/>
              <w:numPr>
                <w:ilvl w:val="0"/>
                <w:numId w:val="27"/>
              </w:numPr>
              <w:rPr>
                <w:color w:val="000000" w:themeColor="text1"/>
              </w:rPr>
            </w:pPr>
            <w:r w:rsidRPr="00D85B5D">
              <w:rPr>
                <w:color w:val="000000" w:themeColor="text1"/>
              </w:rPr>
              <w:t>Det lages egen prosjektgruppe bestående av representanter fra kommunehelsetjenester, kommuneapoteker og fastleger for å vurdere multidose på Agder og eventuelle retningslinjer i forhold til det. MSR/ PK</w:t>
            </w:r>
            <w:r w:rsidR="00D85B5D">
              <w:rPr>
                <w:color w:val="000000" w:themeColor="text1"/>
              </w:rPr>
              <w:t>O</w:t>
            </w:r>
            <w:r w:rsidRPr="00D85B5D">
              <w:rPr>
                <w:color w:val="000000" w:themeColor="text1"/>
              </w:rPr>
              <w:t xml:space="preserve"> leder følger opp dette.</w:t>
            </w:r>
          </w:p>
          <w:p w14:paraId="6C2B42E1" w14:textId="39AF032C" w:rsidR="00F24C40" w:rsidRPr="00D85B5D" w:rsidRDefault="00F24C40" w:rsidP="00054171">
            <w:pPr>
              <w:pStyle w:val="Listeavsnitt"/>
              <w:numPr>
                <w:ilvl w:val="0"/>
                <w:numId w:val="27"/>
              </w:numPr>
              <w:rPr>
                <w:color w:val="000000" w:themeColor="text1"/>
              </w:rPr>
            </w:pPr>
            <w:r>
              <w:rPr>
                <w:color w:val="000000" w:themeColor="text1"/>
              </w:rPr>
              <w:t>En må i dette arbeidet vurdere o</w:t>
            </w:r>
            <w:r w:rsidR="00EB62EB">
              <w:rPr>
                <w:color w:val="000000" w:themeColor="text1"/>
              </w:rPr>
              <w:t xml:space="preserve">m </w:t>
            </w:r>
            <w:r w:rsidR="005F70F7">
              <w:rPr>
                <w:color w:val="000000" w:themeColor="text1"/>
              </w:rPr>
              <w:t xml:space="preserve">Multidose og </w:t>
            </w:r>
            <w:r w:rsidR="00EB62EB">
              <w:rPr>
                <w:color w:val="000000" w:themeColor="text1"/>
              </w:rPr>
              <w:t>rutinene kan tilpasses og være forsvarlige i forhold til pasientsikkerhet her på Agder</w:t>
            </w:r>
          </w:p>
          <w:p w14:paraId="44974E4A" w14:textId="77777777" w:rsidR="001B4086" w:rsidRPr="00C670CC" w:rsidRDefault="001B4086" w:rsidP="001B4086">
            <w:pPr>
              <w:pStyle w:val="Listeavsnitt"/>
              <w:ind w:left="708"/>
              <w:rPr>
                <w:color w:val="FF0000"/>
              </w:rPr>
            </w:pPr>
          </w:p>
          <w:p w14:paraId="5A588F5E" w14:textId="77777777" w:rsidR="003F5377" w:rsidRDefault="003F5377" w:rsidP="003F5377">
            <w:pPr>
              <w:pStyle w:val="Listeavsnitt"/>
              <w:ind w:left="708"/>
              <w:rPr>
                <w:b/>
                <w:bCs/>
              </w:rPr>
            </w:pPr>
            <w:r w:rsidRPr="003855A2">
              <w:rPr>
                <w:b/>
                <w:bCs/>
              </w:rPr>
              <w:t>LIB prosjektene på Agder</w:t>
            </w:r>
          </w:p>
          <w:p w14:paraId="1280DF18" w14:textId="77777777" w:rsidR="003F5377" w:rsidRPr="00921F86" w:rsidRDefault="003F5377" w:rsidP="003F5377">
            <w:pPr>
              <w:pStyle w:val="Listeavsnitt"/>
              <w:ind w:left="708"/>
              <w:rPr>
                <w:u w:val="single"/>
              </w:rPr>
            </w:pPr>
            <w:r w:rsidRPr="00921F86">
              <w:rPr>
                <w:u w:val="single"/>
              </w:rPr>
              <w:t>Til informasjon</w:t>
            </w:r>
          </w:p>
          <w:p w14:paraId="74FB5C4E" w14:textId="77777777" w:rsidR="003F5377" w:rsidRDefault="003F5377" w:rsidP="003F5377">
            <w:pPr>
              <w:pStyle w:val="Listeavsnitt"/>
              <w:ind w:left="708"/>
            </w:pPr>
            <w:r>
              <w:t>Forbedring av legemiddelhåndteringen i alle pasientforløp på alle nivåer er høyt prioritert. Undersøkelser og målinger har vist et stort manglende samsvar mellom legemidler i bruk (LIB) når listene hos fastlege, hjemmesykepleier og sykehus sammenlignes. For pasientsikkerheten er dette ikke holdbart. I tillegg genererer mangelfulle eller feil lister et stort ekstraarbeid på alle nivåer.</w:t>
            </w:r>
          </w:p>
          <w:p w14:paraId="6A110C34" w14:textId="77777777" w:rsidR="003F5377" w:rsidRDefault="003F5377" w:rsidP="003F5377">
            <w:pPr>
              <w:pStyle w:val="Listeavsnitt"/>
              <w:ind w:left="708"/>
            </w:pPr>
            <w:r>
              <w:t>Det er planlagt 3 prosjekter for å se på forholdene og foreslå forbedringer</w:t>
            </w:r>
          </w:p>
          <w:p w14:paraId="2B0E0813" w14:textId="77777777" w:rsidR="003F5377" w:rsidRPr="002C759A" w:rsidRDefault="003F5377" w:rsidP="003F5377">
            <w:pPr>
              <w:pStyle w:val="Listeavsnitt"/>
              <w:numPr>
                <w:ilvl w:val="0"/>
                <w:numId w:val="27"/>
              </w:numPr>
              <w:rPr>
                <w:color w:val="000000" w:themeColor="text1"/>
              </w:rPr>
            </w:pPr>
            <w:r>
              <w:t>LIB kommune (pleie/omsorg)</w:t>
            </w:r>
            <w:r>
              <w:rPr>
                <w:color w:val="FF0000"/>
              </w:rPr>
              <w:t xml:space="preserve"> </w:t>
            </w:r>
            <w:r w:rsidRPr="002C759A">
              <w:rPr>
                <w:color w:val="000000" w:themeColor="text1"/>
              </w:rPr>
              <w:t xml:space="preserve">Prosjektgruppe er i gang med å kartlegge dagens situasjon. </w:t>
            </w:r>
          </w:p>
          <w:p w14:paraId="54588AEE" w14:textId="5683F877" w:rsidR="003F5377" w:rsidRPr="00D93127" w:rsidRDefault="003F5377" w:rsidP="00F63655">
            <w:pPr>
              <w:pStyle w:val="Listeavsnitt"/>
              <w:numPr>
                <w:ilvl w:val="0"/>
                <w:numId w:val="27"/>
              </w:numPr>
              <w:rPr>
                <w:color w:val="000000" w:themeColor="text1"/>
              </w:rPr>
            </w:pPr>
            <w:r>
              <w:t xml:space="preserve">LIB SSHF- </w:t>
            </w:r>
            <w:r w:rsidRPr="00D93127">
              <w:rPr>
                <w:color w:val="000000" w:themeColor="text1"/>
              </w:rPr>
              <w:t>Under etablering. Diverse prosjektstøtte, overordnet mål er å sikre p</w:t>
            </w:r>
            <w:r w:rsidR="009068CD" w:rsidRPr="00D93127">
              <w:rPr>
                <w:color w:val="000000" w:themeColor="text1"/>
              </w:rPr>
              <w:t>a</w:t>
            </w:r>
            <w:r w:rsidRPr="00D93127">
              <w:rPr>
                <w:color w:val="000000" w:themeColor="text1"/>
              </w:rPr>
              <w:t xml:space="preserve">sientsikkerheten. Hva er vanskelig, hvor feiler det? </w:t>
            </w:r>
            <w:r w:rsidR="00D93127" w:rsidRPr="002A1B30">
              <w:rPr>
                <w:color w:val="000000" w:themeColor="text1"/>
              </w:rPr>
              <w:t>Diverse tekniske utfordringer i forhold til</w:t>
            </w:r>
            <w:r w:rsidR="002A1B30" w:rsidRPr="002A1B30">
              <w:rPr>
                <w:color w:val="000000" w:themeColor="text1"/>
              </w:rPr>
              <w:t xml:space="preserve"> </w:t>
            </w:r>
            <w:proofErr w:type="spellStart"/>
            <w:r w:rsidR="002A1B30" w:rsidRPr="002A1B30">
              <w:rPr>
                <w:color w:val="000000" w:themeColor="text1"/>
              </w:rPr>
              <w:t>Metavision</w:t>
            </w:r>
            <w:proofErr w:type="spellEnd"/>
            <w:r w:rsidR="002A1B30" w:rsidRPr="002A1B30">
              <w:rPr>
                <w:color w:val="000000" w:themeColor="text1"/>
              </w:rPr>
              <w:t xml:space="preserve">, DIPS medikamentmodul og </w:t>
            </w:r>
            <w:r w:rsidR="00D93127" w:rsidRPr="002A1B30">
              <w:rPr>
                <w:color w:val="000000" w:themeColor="text1"/>
              </w:rPr>
              <w:t>reseptformidler</w:t>
            </w:r>
            <w:r w:rsidR="002A1B30">
              <w:rPr>
                <w:color w:val="FF0000"/>
              </w:rPr>
              <w:t>.</w:t>
            </w:r>
          </w:p>
          <w:p w14:paraId="6F809686" w14:textId="741BBB28" w:rsidR="003F5377" w:rsidRPr="000B00FE" w:rsidRDefault="003F5377" w:rsidP="001F7C74">
            <w:pPr>
              <w:pStyle w:val="Listeavsnitt"/>
              <w:numPr>
                <w:ilvl w:val="0"/>
                <w:numId w:val="27"/>
              </w:numPr>
              <w:rPr>
                <w:color w:val="000000" w:themeColor="text1"/>
              </w:rPr>
            </w:pPr>
            <w:r>
              <w:t>LIB fastleger</w:t>
            </w:r>
            <w:r>
              <w:rPr>
                <w:color w:val="FF0000"/>
              </w:rPr>
              <w:t xml:space="preserve"> </w:t>
            </w:r>
            <w:r w:rsidRPr="000B00FE">
              <w:rPr>
                <w:color w:val="000000" w:themeColor="text1"/>
              </w:rPr>
              <w:t xml:space="preserve">Ikke nedfelt prosjektgruppe, men kartlegger </w:t>
            </w:r>
            <w:r w:rsidR="009068CD" w:rsidRPr="000B00FE">
              <w:rPr>
                <w:color w:val="000000" w:themeColor="text1"/>
              </w:rPr>
              <w:t>nå-</w:t>
            </w:r>
            <w:r w:rsidRPr="000B00FE">
              <w:rPr>
                <w:color w:val="000000" w:themeColor="text1"/>
              </w:rPr>
              <w:t xml:space="preserve">situasjonen. Målinger LIB- opplysninger i legeopplysninger. Prosjekt etableres etter hvert.. </w:t>
            </w:r>
          </w:p>
          <w:p w14:paraId="697B83C5" w14:textId="77777777" w:rsidR="001F7C74" w:rsidRDefault="001F7C74" w:rsidP="003F5377">
            <w:pPr>
              <w:pStyle w:val="Listeavsnitt"/>
            </w:pPr>
          </w:p>
          <w:p w14:paraId="331B92F5" w14:textId="5C6C8410" w:rsidR="003F5377" w:rsidRDefault="001F7C74" w:rsidP="003F5377">
            <w:pPr>
              <w:pStyle w:val="Listeavsnitt"/>
            </w:pPr>
            <w:r>
              <w:t>Det er ønskelig å bruke</w:t>
            </w:r>
            <w:r w:rsidR="003F5377">
              <w:t xml:space="preserve"> MSR som ressursgruppe og koordinator på alle tre prosjektene. </w:t>
            </w:r>
          </w:p>
          <w:p w14:paraId="43E199A5" w14:textId="77777777" w:rsidR="003F5377" w:rsidRDefault="003F5377" w:rsidP="003F5377">
            <w:pPr>
              <w:pStyle w:val="Listeavsnitt"/>
            </w:pPr>
            <w:r>
              <w:t xml:space="preserve">I tillegg til disse tre prosjektene kommer Multidoseprosjektet nevnt over. </w:t>
            </w:r>
          </w:p>
          <w:p w14:paraId="75D0FE92" w14:textId="0D5DFCB3" w:rsidR="003F5377" w:rsidRDefault="003F5377" w:rsidP="0045769B">
            <w:pPr>
              <w:pStyle w:val="Listeavsnitt"/>
              <w:ind w:left="0"/>
              <w:rPr>
                <w:color w:val="FF0000"/>
              </w:rPr>
            </w:pPr>
            <w:r>
              <w:tab/>
            </w:r>
            <w:r w:rsidR="00F061C0" w:rsidRPr="0045769B">
              <w:rPr>
                <w:b/>
                <w:bCs/>
                <w:u w:val="single"/>
              </w:rPr>
              <w:t>Konklusjon</w:t>
            </w:r>
            <w:r w:rsidRPr="0045769B">
              <w:rPr>
                <w:b/>
                <w:bCs/>
                <w:color w:val="FF0000"/>
                <w:u w:val="single"/>
              </w:rPr>
              <w:t xml:space="preserve">  </w:t>
            </w:r>
          </w:p>
          <w:p w14:paraId="6DC32B23" w14:textId="77777777" w:rsidR="003F5377" w:rsidRPr="0045769B" w:rsidRDefault="003F5377" w:rsidP="0045769B">
            <w:pPr>
              <w:tabs>
                <w:tab w:val="num" w:pos="1440"/>
              </w:tabs>
              <w:ind w:left="708"/>
              <w:rPr>
                <w:color w:val="000000" w:themeColor="text1"/>
              </w:rPr>
            </w:pPr>
            <w:r w:rsidRPr="0045769B">
              <w:rPr>
                <w:color w:val="000000" w:themeColor="text1"/>
              </w:rPr>
              <w:t xml:space="preserve">Saken tas til informasjon. </w:t>
            </w:r>
          </w:p>
          <w:p w14:paraId="735AC08B" w14:textId="77777777" w:rsidR="003F5377" w:rsidRDefault="003F5377" w:rsidP="003F5377">
            <w:pPr>
              <w:tabs>
                <w:tab w:val="num" w:pos="1440"/>
              </w:tabs>
              <w:rPr>
                <w:color w:val="FF0000"/>
              </w:rPr>
            </w:pPr>
          </w:p>
          <w:p w14:paraId="7B9984CF" w14:textId="77777777" w:rsidR="003F5377" w:rsidRDefault="003F5377" w:rsidP="003F5377">
            <w:pPr>
              <w:tabs>
                <w:tab w:val="num" w:pos="1440"/>
              </w:tabs>
              <w:rPr>
                <w:color w:val="FF0000"/>
              </w:rPr>
            </w:pPr>
          </w:p>
          <w:p w14:paraId="3E65FB80" w14:textId="77777777" w:rsidR="001B4086" w:rsidRPr="003855A2" w:rsidRDefault="001B4086" w:rsidP="0093249E">
            <w:pPr>
              <w:pStyle w:val="Listeavsnitt"/>
              <w:ind w:left="708"/>
              <w:rPr>
                <w:b/>
                <w:bCs/>
              </w:rPr>
            </w:pPr>
          </w:p>
          <w:p w14:paraId="2D650383" w14:textId="59D98E9D" w:rsidR="0007219F" w:rsidRPr="00A32310" w:rsidRDefault="0007219F" w:rsidP="00E65551">
            <w:pPr>
              <w:pStyle w:val="Listeavsnitt"/>
              <w:rPr>
                <w:rFonts w:asciiTheme="minorHAnsi" w:hAnsiTheme="minorHAnsi" w:cs="Segoe UI"/>
                <w:sz w:val="22"/>
                <w:szCs w:val="22"/>
                <w:lang w:eastAsia="en-US"/>
              </w:rPr>
            </w:pPr>
          </w:p>
          <w:p w14:paraId="17447476" w14:textId="77777777" w:rsidR="00280717" w:rsidRPr="00280717" w:rsidRDefault="00280717" w:rsidP="008B17F8">
            <w:pPr>
              <w:rPr>
                <w:rFonts w:asciiTheme="minorHAnsi" w:hAnsiTheme="minorHAnsi" w:cs="Segoe UI"/>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38348B5D" w14:textId="77777777" w:rsidR="004B766D" w:rsidRDefault="004B766D" w:rsidP="00F641EB">
            <w:pPr>
              <w:rPr>
                <w:rFonts w:asciiTheme="minorHAnsi" w:hAnsiTheme="minorHAnsi" w:cs="Segoe UI"/>
                <w:color w:val="FF0000"/>
                <w:sz w:val="22"/>
                <w:szCs w:val="22"/>
                <w:lang w:eastAsia="en-US"/>
              </w:rPr>
            </w:pPr>
          </w:p>
          <w:p w14:paraId="52D346FA" w14:textId="77777777" w:rsidR="00026C4D" w:rsidRDefault="00026C4D" w:rsidP="00026C4D">
            <w:pPr>
              <w:rPr>
                <w:rFonts w:asciiTheme="minorHAnsi" w:hAnsiTheme="minorHAnsi" w:cs="Segoe UI"/>
                <w:color w:val="FF0000"/>
                <w:sz w:val="22"/>
                <w:szCs w:val="22"/>
                <w:lang w:eastAsia="en-US"/>
              </w:rPr>
            </w:pPr>
          </w:p>
          <w:p w14:paraId="0E56B6A5" w14:textId="77777777" w:rsidR="00E77CC8" w:rsidRDefault="00E77CC8" w:rsidP="00026C4D">
            <w:pPr>
              <w:rPr>
                <w:rFonts w:asciiTheme="minorHAnsi" w:hAnsiTheme="minorHAnsi" w:cs="Segoe UI"/>
                <w:color w:val="FF0000"/>
                <w:sz w:val="22"/>
                <w:szCs w:val="22"/>
                <w:lang w:eastAsia="en-US"/>
              </w:rPr>
            </w:pPr>
          </w:p>
          <w:p w14:paraId="2FA998E8" w14:textId="77777777" w:rsidR="00E77CC8" w:rsidRDefault="00E77CC8" w:rsidP="00026C4D">
            <w:pPr>
              <w:rPr>
                <w:rFonts w:asciiTheme="minorHAnsi" w:hAnsiTheme="minorHAnsi" w:cs="Segoe UI"/>
                <w:color w:val="FF0000"/>
                <w:sz w:val="22"/>
                <w:szCs w:val="22"/>
                <w:lang w:eastAsia="en-US"/>
              </w:rPr>
            </w:pPr>
          </w:p>
          <w:p w14:paraId="185BC244" w14:textId="77777777" w:rsidR="00E77CC8" w:rsidRDefault="00E77CC8" w:rsidP="00026C4D">
            <w:pPr>
              <w:rPr>
                <w:rFonts w:asciiTheme="minorHAnsi" w:hAnsiTheme="minorHAnsi" w:cs="Segoe UI"/>
                <w:color w:val="FF0000"/>
                <w:sz w:val="22"/>
                <w:szCs w:val="22"/>
                <w:lang w:eastAsia="en-US"/>
              </w:rPr>
            </w:pPr>
          </w:p>
          <w:p w14:paraId="13387735" w14:textId="77777777" w:rsidR="00E77CC8" w:rsidRDefault="00E77CC8" w:rsidP="00026C4D">
            <w:pPr>
              <w:rPr>
                <w:rFonts w:asciiTheme="minorHAnsi" w:hAnsiTheme="minorHAnsi" w:cs="Segoe UI"/>
                <w:color w:val="FF0000"/>
                <w:sz w:val="22"/>
                <w:szCs w:val="22"/>
                <w:lang w:eastAsia="en-US"/>
              </w:rPr>
            </w:pPr>
          </w:p>
          <w:p w14:paraId="7841F12F" w14:textId="77777777" w:rsidR="00E77CC8" w:rsidRDefault="00E77CC8" w:rsidP="00026C4D">
            <w:pPr>
              <w:rPr>
                <w:rFonts w:asciiTheme="minorHAnsi" w:hAnsiTheme="minorHAnsi" w:cs="Segoe UI"/>
                <w:color w:val="FF0000"/>
                <w:sz w:val="22"/>
                <w:szCs w:val="22"/>
                <w:lang w:eastAsia="en-US"/>
              </w:rPr>
            </w:pPr>
          </w:p>
          <w:p w14:paraId="14CE9C7A" w14:textId="77777777" w:rsidR="00E77CC8" w:rsidRDefault="00E77CC8" w:rsidP="00026C4D">
            <w:pPr>
              <w:rPr>
                <w:rFonts w:asciiTheme="minorHAnsi" w:hAnsiTheme="minorHAnsi" w:cs="Segoe UI"/>
                <w:color w:val="FF0000"/>
                <w:sz w:val="22"/>
                <w:szCs w:val="22"/>
                <w:lang w:eastAsia="en-US"/>
              </w:rPr>
            </w:pPr>
          </w:p>
          <w:p w14:paraId="5555A64C" w14:textId="77777777" w:rsidR="00E77CC8" w:rsidRDefault="00E77CC8" w:rsidP="00026C4D">
            <w:pPr>
              <w:rPr>
                <w:rFonts w:asciiTheme="minorHAnsi" w:hAnsiTheme="minorHAnsi" w:cs="Segoe UI"/>
                <w:color w:val="FF0000"/>
                <w:sz w:val="22"/>
                <w:szCs w:val="22"/>
                <w:lang w:eastAsia="en-US"/>
              </w:rPr>
            </w:pPr>
          </w:p>
          <w:p w14:paraId="51D9915E" w14:textId="264F87FB" w:rsidR="00E77CC8" w:rsidRPr="00E77CC8" w:rsidRDefault="00E77CC8" w:rsidP="00E77CC8">
            <w:pPr>
              <w:rPr>
                <w:rFonts w:asciiTheme="minorHAnsi" w:hAnsiTheme="minorHAnsi" w:cs="Segoe UI"/>
                <w:color w:val="FF0000"/>
                <w:sz w:val="22"/>
                <w:szCs w:val="22"/>
                <w:lang w:eastAsia="en-US"/>
              </w:rPr>
            </w:pPr>
            <w:r w:rsidRPr="00E77CC8">
              <w:rPr>
                <w:rFonts w:asciiTheme="minorHAnsi" w:hAnsiTheme="minorHAnsi" w:cs="Segoe UI"/>
                <w:color w:val="FF0000"/>
                <w:sz w:val="22"/>
                <w:szCs w:val="22"/>
                <w:lang w:eastAsia="en-US"/>
              </w:rPr>
              <w:t xml:space="preserve"> </w:t>
            </w:r>
          </w:p>
          <w:p w14:paraId="22AAA23C" w14:textId="77777777" w:rsidR="00E77CC8" w:rsidRDefault="00E77CC8" w:rsidP="00026C4D">
            <w:pPr>
              <w:rPr>
                <w:rFonts w:asciiTheme="minorHAnsi" w:hAnsiTheme="minorHAnsi" w:cs="Segoe UI"/>
                <w:color w:val="FF0000"/>
                <w:sz w:val="22"/>
                <w:szCs w:val="22"/>
                <w:lang w:eastAsia="en-US"/>
              </w:rPr>
            </w:pPr>
          </w:p>
          <w:p w14:paraId="071E9E88" w14:textId="77777777" w:rsidR="00E77CC8" w:rsidRDefault="00E77CC8" w:rsidP="00026C4D">
            <w:pPr>
              <w:rPr>
                <w:rFonts w:asciiTheme="minorHAnsi" w:hAnsiTheme="minorHAnsi" w:cs="Segoe UI"/>
                <w:color w:val="FF0000"/>
                <w:sz w:val="22"/>
                <w:szCs w:val="22"/>
                <w:lang w:eastAsia="en-US"/>
              </w:rPr>
            </w:pPr>
          </w:p>
          <w:p w14:paraId="3CB48CDE" w14:textId="77777777" w:rsidR="00E77CC8" w:rsidRDefault="00E77CC8" w:rsidP="00026C4D">
            <w:pPr>
              <w:rPr>
                <w:rFonts w:asciiTheme="minorHAnsi" w:hAnsiTheme="minorHAnsi" w:cs="Segoe UI"/>
                <w:color w:val="FF0000"/>
                <w:sz w:val="22"/>
                <w:szCs w:val="22"/>
                <w:lang w:eastAsia="en-US"/>
              </w:rPr>
            </w:pPr>
          </w:p>
        </w:tc>
      </w:tr>
      <w:tr w:rsidR="00120A17" w:rsidRPr="00A76967" w14:paraId="79A12C29" w14:textId="77777777" w:rsidTr="00D836D8">
        <w:trPr>
          <w:trHeight w:val="482"/>
        </w:trPr>
        <w:tc>
          <w:tcPr>
            <w:tcW w:w="1106" w:type="dxa"/>
            <w:tcBorders>
              <w:top w:val="single" w:sz="4" w:space="0" w:color="auto"/>
              <w:left w:val="single" w:sz="4" w:space="0" w:color="auto"/>
              <w:bottom w:val="single" w:sz="4" w:space="0" w:color="auto"/>
              <w:right w:val="single" w:sz="4" w:space="0" w:color="auto"/>
            </w:tcBorders>
          </w:tcPr>
          <w:p w14:paraId="38E32814" w14:textId="77E2677E" w:rsidR="00120A17" w:rsidRDefault="00A63BF9" w:rsidP="004B766D">
            <w:pPr>
              <w:rPr>
                <w:rFonts w:asciiTheme="minorHAnsi" w:hAnsiTheme="minorHAnsi" w:cs="Segoe UI"/>
                <w:b/>
                <w:sz w:val="22"/>
                <w:szCs w:val="22"/>
                <w:lang w:eastAsia="en-US"/>
              </w:rPr>
            </w:pPr>
            <w:r>
              <w:rPr>
                <w:rFonts w:asciiTheme="minorHAnsi" w:hAnsiTheme="minorHAnsi" w:cs="Segoe UI"/>
                <w:b/>
                <w:sz w:val="22"/>
                <w:szCs w:val="22"/>
                <w:lang w:eastAsia="en-US"/>
              </w:rPr>
              <w:lastRenderedPageBreak/>
              <w:t>7</w:t>
            </w:r>
            <w:r w:rsidR="00120A17">
              <w:rPr>
                <w:rFonts w:asciiTheme="minorHAnsi" w:hAnsiTheme="minorHAnsi" w:cs="Segoe UI"/>
                <w:b/>
                <w:sz w:val="22"/>
                <w:szCs w:val="22"/>
                <w:lang w:eastAsia="en-US"/>
              </w:rPr>
              <w:t>/202</w:t>
            </w:r>
            <w:r>
              <w:rPr>
                <w:rFonts w:asciiTheme="minorHAnsi" w:hAnsiTheme="minorHAnsi" w:cs="Segoe UI"/>
                <w:b/>
                <w:sz w:val="22"/>
                <w:szCs w:val="22"/>
                <w:lang w:eastAsia="en-US"/>
              </w:rPr>
              <w:t>1</w:t>
            </w:r>
          </w:p>
        </w:tc>
        <w:tc>
          <w:tcPr>
            <w:tcW w:w="7399" w:type="dxa"/>
            <w:tcBorders>
              <w:top w:val="single" w:sz="4" w:space="0" w:color="auto"/>
              <w:left w:val="single" w:sz="4" w:space="0" w:color="auto"/>
              <w:bottom w:val="single" w:sz="4" w:space="0" w:color="auto"/>
              <w:right w:val="single" w:sz="4" w:space="0" w:color="auto"/>
            </w:tcBorders>
          </w:tcPr>
          <w:p w14:paraId="7F9C1E5B" w14:textId="77777777" w:rsidR="000E6A56" w:rsidRDefault="000E6A56" w:rsidP="000E6A56">
            <w:pPr>
              <w:tabs>
                <w:tab w:val="num" w:pos="1440"/>
              </w:tabs>
            </w:pPr>
            <w:r w:rsidRPr="003855A2">
              <w:rPr>
                <w:b/>
                <w:bCs/>
              </w:rPr>
              <w:t>Kontaktleger - finnes de</w:t>
            </w:r>
            <w:r w:rsidRPr="00CB2631">
              <w:t>?</w:t>
            </w:r>
          </w:p>
          <w:p w14:paraId="23458152" w14:textId="77777777" w:rsidR="000E6A56" w:rsidRDefault="000E6A56" w:rsidP="000E6A56">
            <w:pPr>
              <w:tabs>
                <w:tab w:val="num" w:pos="1440"/>
              </w:tabs>
            </w:pPr>
          </w:p>
          <w:p w14:paraId="3C7EEECC" w14:textId="7723D40F" w:rsidR="000E6A56" w:rsidRDefault="000E6A56" w:rsidP="000E6A56">
            <w:pPr>
              <w:pStyle w:val="Listeavsnitt"/>
              <w:tabs>
                <w:tab w:val="num" w:pos="1440"/>
              </w:tabs>
            </w:pPr>
            <w:r>
              <w:lastRenderedPageBreak/>
              <w:t xml:space="preserve">- MSR har tidligere rådet SSHF til å opprette en </w:t>
            </w:r>
            <w:r w:rsidR="004E0BDB">
              <w:t>k</w:t>
            </w:r>
            <w:r>
              <w:t>ontaktlegeordning i henhold til loven. (vedlagt lovhjemmel)</w:t>
            </w:r>
          </w:p>
          <w:p w14:paraId="6C9BD0F0" w14:textId="77777777" w:rsidR="000E6A56" w:rsidRDefault="000E6A56" w:rsidP="000E6A56">
            <w:pPr>
              <w:pStyle w:val="Listeavsnitt"/>
              <w:tabs>
                <w:tab w:val="num" w:pos="1440"/>
              </w:tabs>
            </w:pPr>
            <w:r>
              <w:t>- Fastlegene opplever likevel ikke at denne ordningen er implementert</w:t>
            </w:r>
          </w:p>
          <w:p w14:paraId="30AB764F" w14:textId="77777777" w:rsidR="000E6A56" w:rsidRDefault="000E6A56" w:rsidP="000E6A56">
            <w:pPr>
              <w:pStyle w:val="Listeavsnitt"/>
              <w:tabs>
                <w:tab w:val="num" w:pos="1440"/>
              </w:tabs>
            </w:pPr>
            <w:r>
              <w:t xml:space="preserve">- Både pasienter og fastlegene savner en slik kontaktlege i de mer kompliserte pasientforløp og når flere sykehus er involvert (OUS </w:t>
            </w:r>
            <w:proofErr w:type="spellStart"/>
            <w:r>
              <w:t>etc</w:t>
            </w:r>
            <w:proofErr w:type="spellEnd"/>
            <w:r>
              <w:t>)</w:t>
            </w:r>
          </w:p>
          <w:p w14:paraId="3CE67690" w14:textId="19DB0E52" w:rsidR="000E6A56" w:rsidRDefault="000E6A56" w:rsidP="000E6A56">
            <w:pPr>
              <w:pStyle w:val="Listeavsnitt"/>
              <w:tabs>
                <w:tab w:val="num" w:pos="1440"/>
              </w:tabs>
            </w:pPr>
            <w:r>
              <w:t>- Det er sendt ut forespørsler til klinikk- kontaktene ved de tre somatiske klinikkene</w:t>
            </w:r>
            <w:r w:rsidR="004C47B4">
              <w:t xml:space="preserve"> samt KPH</w:t>
            </w:r>
            <w:r w:rsidR="001600F9">
              <w:t xml:space="preserve"> om status for ordningen. </w:t>
            </w:r>
            <w:r w:rsidR="00832DC6">
              <w:t xml:space="preserve"> Ut fra svarene vi har fått er det helt klart</w:t>
            </w:r>
            <w:r w:rsidR="00F425B5">
              <w:t xml:space="preserve"> at ordningen enten ikke </w:t>
            </w:r>
            <w:r w:rsidR="00830B0A">
              <w:t xml:space="preserve">er </w:t>
            </w:r>
            <w:r w:rsidR="00F425B5">
              <w:t xml:space="preserve">kjent eller ikke i bruk ved SSHF. </w:t>
            </w:r>
            <w:r w:rsidR="00F2348A">
              <w:t xml:space="preserve">Unntak er </w:t>
            </w:r>
            <w:r w:rsidR="00830B0A">
              <w:t>et par av</w:t>
            </w:r>
            <w:r w:rsidR="00F2348A">
              <w:t xml:space="preserve"> </w:t>
            </w:r>
            <w:proofErr w:type="spellStart"/>
            <w:r w:rsidR="00F2348A">
              <w:t>DPS</w:t>
            </w:r>
            <w:r w:rsidR="00F31F5E">
              <w:t>´ene</w:t>
            </w:r>
            <w:proofErr w:type="spellEnd"/>
            <w:r w:rsidR="00F31F5E">
              <w:t>.</w:t>
            </w:r>
          </w:p>
          <w:p w14:paraId="240986FA" w14:textId="4613F5F0" w:rsidR="001568A9" w:rsidRDefault="001568A9" w:rsidP="001568A9">
            <w:pPr>
              <w:tabs>
                <w:tab w:val="num" w:pos="1440"/>
              </w:tabs>
            </w:pPr>
            <w:r>
              <w:rPr>
                <w:b/>
                <w:bCs/>
                <w:u w:val="single"/>
              </w:rPr>
              <w:t>Konklusjon</w:t>
            </w:r>
          </w:p>
          <w:p w14:paraId="1C8BE82F" w14:textId="77777777" w:rsidR="001568A9" w:rsidRDefault="001568A9" w:rsidP="001568A9">
            <w:r>
              <w:t>MSR anmoder SSHF om å prioritere implementering av denne ordningen</w:t>
            </w:r>
          </w:p>
          <w:p w14:paraId="3E5711DD" w14:textId="77777777" w:rsidR="001568A9" w:rsidRDefault="001568A9" w:rsidP="001568A9">
            <w:pPr>
              <w:tabs>
                <w:tab w:val="num" w:pos="1440"/>
              </w:tabs>
            </w:pPr>
            <w:r>
              <w:t>MSR vil følge progresjonen i fremtidige møter</w:t>
            </w:r>
          </w:p>
          <w:p w14:paraId="03C12733" w14:textId="77777777" w:rsidR="001568A9" w:rsidRDefault="001568A9" w:rsidP="000E6A56">
            <w:pPr>
              <w:pStyle w:val="Listeavsnitt"/>
              <w:tabs>
                <w:tab w:val="num" w:pos="1440"/>
              </w:tabs>
            </w:pPr>
          </w:p>
          <w:p w14:paraId="565D3DC0" w14:textId="77777777" w:rsidR="00280717" w:rsidRPr="00120A17" w:rsidRDefault="00280717" w:rsidP="004C47B4">
            <w:pPr>
              <w:pStyle w:val="Listeavsnitt"/>
              <w:tabs>
                <w:tab w:val="num" w:pos="1440"/>
              </w:tabs>
              <w:rPr>
                <w:rFonts w:asciiTheme="minorHAnsi" w:hAnsiTheme="minorHAnsi" w:cs="Segoe UI"/>
                <w:color w:val="FF0000"/>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5216E356" w14:textId="77777777" w:rsidR="00120A17" w:rsidRDefault="00120A17" w:rsidP="00F641EB">
            <w:pPr>
              <w:rPr>
                <w:rFonts w:asciiTheme="minorHAnsi" w:hAnsiTheme="minorHAnsi" w:cs="Segoe UI"/>
                <w:color w:val="FF0000"/>
                <w:sz w:val="22"/>
                <w:szCs w:val="22"/>
                <w:lang w:eastAsia="en-US"/>
              </w:rPr>
            </w:pPr>
          </w:p>
          <w:p w14:paraId="531C4C5B" w14:textId="77777777" w:rsidR="00026C4D" w:rsidRDefault="00026C4D" w:rsidP="00F641EB">
            <w:pPr>
              <w:rPr>
                <w:rFonts w:asciiTheme="minorHAnsi" w:hAnsiTheme="minorHAnsi" w:cs="Segoe UI"/>
                <w:color w:val="FF0000"/>
                <w:sz w:val="22"/>
                <w:szCs w:val="22"/>
                <w:lang w:eastAsia="en-US"/>
              </w:rPr>
            </w:pPr>
          </w:p>
          <w:p w14:paraId="7FAA3165" w14:textId="77777777" w:rsidR="00204CF1" w:rsidRDefault="00204CF1" w:rsidP="00F641EB">
            <w:pPr>
              <w:rPr>
                <w:rFonts w:asciiTheme="minorHAnsi" w:hAnsiTheme="minorHAnsi" w:cs="Segoe UI"/>
                <w:color w:val="FF0000"/>
                <w:sz w:val="22"/>
                <w:szCs w:val="22"/>
                <w:lang w:eastAsia="en-US"/>
              </w:rPr>
            </w:pPr>
          </w:p>
          <w:p w14:paraId="3F35F6F0" w14:textId="77777777" w:rsidR="00204CF1" w:rsidRDefault="00204CF1" w:rsidP="00F641EB">
            <w:pPr>
              <w:rPr>
                <w:rFonts w:asciiTheme="minorHAnsi" w:hAnsiTheme="minorHAnsi" w:cs="Segoe UI"/>
                <w:color w:val="FF0000"/>
                <w:sz w:val="22"/>
                <w:szCs w:val="22"/>
                <w:lang w:eastAsia="en-US"/>
              </w:rPr>
            </w:pPr>
          </w:p>
          <w:p w14:paraId="144F29C9" w14:textId="77777777" w:rsidR="00204CF1" w:rsidRDefault="00204CF1" w:rsidP="00F641EB">
            <w:pPr>
              <w:rPr>
                <w:rFonts w:asciiTheme="minorHAnsi" w:hAnsiTheme="minorHAnsi" w:cs="Segoe UI"/>
                <w:color w:val="FF0000"/>
                <w:sz w:val="22"/>
                <w:szCs w:val="22"/>
                <w:lang w:eastAsia="en-US"/>
              </w:rPr>
            </w:pPr>
          </w:p>
          <w:p w14:paraId="3C02BA45" w14:textId="77777777" w:rsidR="00204CF1" w:rsidRDefault="00204CF1" w:rsidP="00F641EB">
            <w:pPr>
              <w:rPr>
                <w:rFonts w:asciiTheme="minorHAnsi" w:hAnsiTheme="minorHAnsi" w:cs="Segoe UI"/>
                <w:color w:val="FF0000"/>
                <w:sz w:val="22"/>
                <w:szCs w:val="22"/>
                <w:lang w:eastAsia="en-US"/>
              </w:rPr>
            </w:pPr>
          </w:p>
          <w:p w14:paraId="4FB0B006" w14:textId="77777777" w:rsidR="00204CF1" w:rsidRDefault="00204CF1" w:rsidP="00F641EB">
            <w:pPr>
              <w:rPr>
                <w:rFonts w:asciiTheme="minorHAnsi" w:hAnsiTheme="minorHAnsi" w:cs="Segoe UI"/>
                <w:color w:val="FF0000"/>
                <w:sz w:val="22"/>
                <w:szCs w:val="22"/>
                <w:lang w:eastAsia="en-US"/>
              </w:rPr>
            </w:pPr>
          </w:p>
          <w:p w14:paraId="485DB08B" w14:textId="77777777" w:rsidR="00204CF1" w:rsidRDefault="00204CF1" w:rsidP="00F641EB">
            <w:pPr>
              <w:rPr>
                <w:rFonts w:asciiTheme="minorHAnsi" w:hAnsiTheme="minorHAnsi" w:cs="Segoe UI"/>
                <w:color w:val="FF0000"/>
                <w:sz w:val="22"/>
                <w:szCs w:val="22"/>
                <w:lang w:eastAsia="en-US"/>
              </w:rPr>
            </w:pPr>
          </w:p>
          <w:p w14:paraId="4D4AA095" w14:textId="77777777" w:rsidR="00204CF1" w:rsidRDefault="00204CF1" w:rsidP="00F641EB">
            <w:pPr>
              <w:rPr>
                <w:rFonts w:asciiTheme="minorHAnsi" w:hAnsiTheme="minorHAnsi" w:cs="Segoe UI"/>
                <w:color w:val="FF0000"/>
                <w:sz w:val="22"/>
                <w:szCs w:val="22"/>
                <w:lang w:eastAsia="en-US"/>
              </w:rPr>
            </w:pPr>
          </w:p>
          <w:p w14:paraId="42FF5709" w14:textId="77777777" w:rsidR="00204CF1" w:rsidRDefault="00204CF1" w:rsidP="00F641EB">
            <w:pPr>
              <w:rPr>
                <w:rFonts w:asciiTheme="minorHAnsi" w:hAnsiTheme="minorHAnsi" w:cs="Segoe UI"/>
                <w:color w:val="FF0000"/>
                <w:sz w:val="22"/>
                <w:szCs w:val="22"/>
                <w:lang w:eastAsia="en-US"/>
              </w:rPr>
            </w:pPr>
          </w:p>
          <w:p w14:paraId="58BAC51E" w14:textId="77777777" w:rsidR="00204CF1" w:rsidRDefault="00204CF1" w:rsidP="00F641EB">
            <w:pPr>
              <w:rPr>
                <w:rFonts w:asciiTheme="minorHAnsi" w:hAnsiTheme="minorHAnsi" w:cs="Segoe UI"/>
                <w:color w:val="FF0000"/>
                <w:sz w:val="22"/>
                <w:szCs w:val="22"/>
                <w:lang w:eastAsia="en-US"/>
              </w:rPr>
            </w:pPr>
          </w:p>
          <w:p w14:paraId="1028E95E" w14:textId="77777777" w:rsidR="00204CF1" w:rsidRDefault="00204CF1" w:rsidP="00F641EB">
            <w:pPr>
              <w:rPr>
                <w:rFonts w:asciiTheme="minorHAnsi" w:hAnsiTheme="minorHAnsi" w:cs="Segoe UI"/>
                <w:color w:val="FF0000"/>
                <w:sz w:val="22"/>
                <w:szCs w:val="22"/>
                <w:lang w:eastAsia="en-US"/>
              </w:rPr>
            </w:pPr>
          </w:p>
          <w:p w14:paraId="0C8D69FB" w14:textId="77777777" w:rsidR="00204CF1" w:rsidRDefault="00204CF1" w:rsidP="00F641EB">
            <w:pPr>
              <w:rPr>
                <w:rFonts w:asciiTheme="minorHAnsi" w:hAnsiTheme="minorHAnsi" w:cs="Segoe UI"/>
                <w:color w:val="FF0000"/>
                <w:sz w:val="22"/>
                <w:szCs w:val="22"/>
                <w:lang w:eastAsia="en-US"/>
              </w:rPr>
            </w:pPr>
          </w:p>
          <w:p w14:paraId="282789D1" w14:textId="77777777" w:rsidR="00204CF1" w:rsidRDefault="00204CF1" w:rsidP="00F641EB">
            <w:pPr>
              <w:rPr>
                <w:rFonts w:asciiTheme="minorHAnsi" w:hAnsiTheme="minorHAnsi" w:cs="Segoe UI"/>
                <w:color w:val="FF0000"/>
                <w:sz w:val="22"/>
                <w:szCs w:val="22"/>
                <w:lang w:eastAsia="en-US"/>
              </w:rPr>
            </w:pPr>
          </w:p>
          <w:p w14:paraId="0FDEE348" w14:textId="77777777" w:rsidR="00204CF1" w:rsidRDefault="00204CF1" w:rsidP="00F641EB">
            <w:pPr>
              <w:rPr>
                <w:rFonts w:asciiTheme="minorHAnsi" w:hAnsiTheme="minorHAnsi" w:cs="Segoe UI"/>
                <w:color w:val="FF0000"/>
                <w:sz w:val="22"/>
                <w:szCs w:val="22"/>
                <w:lang w:eastAsia="en-US"/>
              </w:rPr>
            </w:pPr>
          </w:p>
          <w:p w14:paraId="2184AB02" w14:textId="06CED0FB" w:rsidR="00204CF1" w:rsidRDefault="00204CF1" w:rsidP="00482765">
            <w:pPr>
              <w:rPr>
                <w:rFonts w:asciiTheme="minorHAnsi" w:hAnsiTheme="minorHAnsi" w:cs="Segoe UI"/>
                <w:color w:val="FF0000"/>
                <w:sz w:val="22"/>
                <w:szCs w:val="22"/>
                <w:lang w:eastAsia="en-US"/>
              </w:rPr>
            </w:pPr>
          </w:p>
        </w:tc>
      </w:tr>
      <w:tr w:rsidR="00AF35DD" w:rsidRPr="00A76967" w14:paraId="6B0D512A" w14:textId="77777777" w:rsidTr="00D836D8">
        <w:trPr>
          <w:trHeight w:val="482"/>
        </w:trPr>
        <w:tc>
          <w:tcPr>
            <w:tcW w:w="1106" w:type="dxa"/>
            <w:tcBorders>
              <w:top w:val="single" w:sz="4" w:space="0" w:color="auto"/>
              <w:left w:val="single" w:sz="4" w:space="0" w:color="auto"/>
              <w:bottom w:val="single" w:sz="4" w:space="0" w:color="auto"/>
              <w:right w:val="single" w:sz="4" w:space="0" w:color="auto"/>
            </w:tcBorders>
          </w:tcPr>
          <w:p w14:paraId="37282931" w14:textId="6BFC9D3A" w:rsidR="00AF35DD" w:rsidRDefault="00A63BF9" w:rsidP="004B766D">
            <w:pPr>
              <w:rPr>
                <w:rFonts w:asciiTheme="minorHAnsi" w:hAnsiTheme="minorHAnsi" w:cs="Segoe UI"/>
                <w:b/>
                <w:sz w:val="22"/>
                <w:szCs w:val="22"/>
                <w:lang w:eastAsia="en-US"/>
              </w:rPr>
            </w:pPr>
            <w:r>
              <w:rPr>
                <w:rFonts w:asciiTheme="minorHAnsi" w:hAnsiTheme="minorHAnsi" w:cs="Segoe UI"/>
                <w:b/>
                <w:sz w:val="22"/>
                <w:szCs w:val="22"/>
                <w:lang w:eastAsia="en-US"/>
              </w:rPr>
              <w:lastRenderedPageBreak/>
              <w:t>8</w:t>
            </w:r>
            <w:r w:rsidR="00AF35DD">
              <w:rPr>
                <w:rFonts w:asciiTheme="minorHAnsi" w:hAnsiTheme="minorHAnsi" w:cs="Segoe UI"/>
                <w:b/>
                <w:sz w:val="22"/>
                <w:szCs w:val="22"/>
                <w:lang w:eastAsia="en-US"/>
              </w:rPr>
              <w:t>/202</w:t>
            </w:r>
            <w:r>
              <w:rPr>
                <w:rFonts w:asciiTheme="minorHAnsi" w:hAnsiTheme="minorHAnsi" w:cs="Segoe UI"/>
                <w:b/>
                <w:sz w:val="22"/>
                <w:szCs w:val="22"/>
                <w:lang w:eastAsia="en-US"/>
              </w:rPr>
              <w:t>1</w:t>
            </w:r>
          </w:p>
        </w:tc>
        <w:tc>
          <w:tcPr>
            <w:tcW w:w="7399" w:type="dxa"/>
            <w:tcBorders>
              <w:top w:val="single" w:sz="4" w:space="0" w:color="auto"/>
              <w:left w:val="single" w:sz="4" w:space="0" w:color="auto"/>
              <w:bottom w:val="single" w:sz="4" w:space="0" w:color="auto"/>
              <w:right w:val="single" w:sz="4" w:space="0" w:color="auto"/>
            </w:tcBorders>
          </w:tcPr>
          <w:p w14:paraId="73E3431F" w14:textId="03FC1859" w:rsidR="00D820AF" w:rsidRDefault="00D820AF" w:rsidP="00D820AF">
            <w:pPr>
              <w:tabs>
                <w:tab w:val="num" w:pos="1440"/>
              </w:tabs>
              <w:rPr>
                <w:b/>
                <w:bCs/>
              </w:rPr>
            </w:pPr>
            <w:r w:rsidRPr="003855A2">
              <w:rPr>
                <w:b/>
                <w:bCs/>
              </w:rPr>
              <w:t>Tilbakemelding til fastlegene fra kommunale lavterskeltilbud</w:t>
            </w:r>
          </w:p>
          <w:p w14:paraId="79D15A85" w14:textId="77777777" w:rsidR="0063454D" w:rsidRPr="00FF56FC" w:rsidRDefault="0063454D" w:rsidP="0063454D">
            <w:pPr>
              <w:rPr>
                <w:rFonts w:ascii="Calibri" w:hAnsi="Calibri" w:cs="Calibri"/>
                <w:color w:val="000000" w:themeColor="text1"/>
              </w:rPr>
            </w:pPr>
            <w:r w:rsidRPr="00FF56FC">
              <w:rPr>
                <w:rFonts w:ascii="Calibri" w:hAnsi="Calibri" w:cs="Calibri"/>
                <w:color w:val="000000" w:themeColor="text1"/>
              </w:rPr>
              <w:t>De fleste kommune</w:t>
            </w:r>
            <w:r>
              <w:rPr>
                <w:rFonts w:ascii="Calibri" w:hAnsi="Calibri" w:cs="Calibri"/>
                <w:color w:val="000000" w:themeColor="text1"/>
              </w:rPr>
              <w:t xml:space="preserve">r </w:t>
            </w:r>
            <w:r w:rsidRPr="00FF56FC">
              <w:rPr>
                <w:rFonts w:ascii="Calibri" w:hAnsi="Calibri" w:cs="Calibri"/>
                <w:color w:val="000000" w:themeColor="text1"/>
              </w:rPr>
              <w:t>har lavterskeltilbud innenfor fagfeltet psykiatri, både voksne og barn. Det gjelder ordninger som Raskere psykisk helsehjelp, familiekontorene og familieteam</w:t>
            </w:r>
            <w:r>
              <w:rPr>
                <w:rFonts w:ascii="Calibri" w:hAnsi="Calibri" w:cs="Calibri"/>
                <w:color w:val="000000" w:themeColor="text1"/>
              </w:rPr>
              <w:t xml:space="preserve">, ung psykisk helse </w:t>
            </w:r>
            <w:r w:rsidRPr="00FF56FC">
              <w:rPr>
                <w:rFonts w:ascii="Calibri" w:hAnsi="Calibri" w:cs="Calibri"/>
                <w:color w:val="000000" w:themeColor="text1"/>
              </w:rPr>
              <w:t xml:space="preserve">osv. </w:t>
            </w:r>
            <w:r w:rsidRPr="00EC3639">
              <w:rPr>
                <w:rFonts w:ascii="Calibri" w:hAnsi="Calibri" w:cs="Calibri"/>
                <w:color w:val="000000" w:themeColor="text1"/>
              </w:rPr>
              <w:t>Her kreves det ikke henvisning og det er ikke «epikriseplikt»</w:t>
            </w:r>
            <w:r w:rsidRPr="00FF56FC">
              <w:rPr>
                <w:rFonts w:ascii="Calibri" w:hAnsi="Calibri" w:cs="Calibri"/>
                <w:color w:val="000000" w:themeColor="text1"/>
              </w:rPr>
              <w:t>. Dette medfører at det som oftest ikke er skriftlig kommunikasjon mellom tilbude</w:t>
            </w:r>
            <w:r w:rsidRPr="00577D84">
              <w:rPr>
                <w:rFonts w:ascii="Calibri" w:hAnsi="Calibri" w:cs="Calibri"/>
                <w:color w:val="000000" w:themeColor="text1"/>
              </w:rPr>
              <w:t>ne</w:t>
            </w:r>
            <w:r w:rsidRPr="00FF56FC">
              <w:rPr>
                <w:rFonts w:ascii="Calibri" w:hAnsi="Calibri" w:cs="Calibri"/>
                <w:color w:val="000000" w:themeColor="text1"/>
              </w:rPr>
              <w:t xml:space="preserve"> og fastlegene. </w:t>
            </w:r>
          </w:p>
          <w:p w14:paraId="6F8A9E1E" w14:textId="77777777" w:rsidR="0063454D" w:rsidRPr="00FF56FC" w:rsidRDefault="0063454D" w:rsidP="0063454D">
            <w:pPr>
              <w:rPr>
                <w:rFonts w:ascii="Calibri" w:hAnsi="Calibri" w:cs="Calibri"/>
                <w:color w:val="000000" w:themeColor="text1"/>
              </w:rPr>
            </w:pPr>
            <w:r w:rsidRPr="00FF56FC">
              <w:rPr>
                <w:rFonts w:ascii="Calibri" w:hAnsi="Calibri" w:cs="Calibri"/>
                <w:color w:val="000000" w:themeColor="text1"/>
              </w:rPr>
              <w:t>Dette byr på en del utfordringer</w:t>
            </w:r>
          </w:p>
          <w:p w14:paraId="33E0E434" w14:textId="77777777" w:rsidR="0063454D" w:rsidRPr="00FF56FC" w:rsidRDefault="0063454D" w:rsidP="0063454D">
            <w:pPr>
              <w:ind w:left="720" w:hanging="360"/>
              <w:rPr>
                <w:rFonts w:ascii="Calibri" w:hAnsi="Calibri" w:cs="Calibri"/>
                <w:color w:val="000000" w:themeColor="text1"/>
              </w:rPr>
            </w:pPr>
            <w:r w:rsidRPr="00FF56FC">
              <w:rPr>
                <w:rFonts w:ascii="Calibri" w:hAnsi="Calibri" w:cs="Calibri"/>
                <w:color w:val="000000" w:themeColor="text1"/>
              </w:rPr>
              <w:t>-</w:t>
            </w:r>
            <w:r w:rsidRPr="00FF56FC">
              <w:rPr>
                <w:color w:val="000000" w:themeColor="text1"/>
              </w:rPr>
              <w:t>        </w:t>
            </w:r>
            <w:r w:rsidRPr="00FF56FC">
              <w:rPr>
                <w:rFonts w:ascii="Calibri" w:hAnsi="Calibri" w:cs="Calibri"/>
                <w:color w:val="000000" w:themeColor="text1"/>
              </w:rPr>
              <w:t>Noen av disse instansene henviser direkte til spesialisthelsetjenesten uten at fastlegen er informert. Når pasienten havner hos oss vet vi ikke at de er blitt henvist og vi vet heller ikke hvilke vurderinger som ligger til grunn for denne vurderingen</w:t>
            </w:r>
          </w:p>
          <w:p w14:paraId="559F69BE" w14:textId="77777777" w:rsidR="0063454D" w:rsidRPr="00577D84" w:rsidRDefault="0063454D" w:rsidP="0063454D">
            <w:pPr>
              <w:ind w:left="720" w:hanging="360"/>
              <w:rPr>
                <w:rFonts w:ascii="Calibri" w:hAnsi="Calibri" w:cs="Calibri"/>
                <w:color w:val="000000" w:themeColor="text1"/>
              </w:rPr>
            </w:pPr>
            <w:r w:rsidRPr="00FF56FC">
              <w:rPr>
                <w:rFonts w:ascii="Calibri" w:hAnsi="Calibri" w:cs="Calibri"/>
                <w:color w:val="000000" w:themeColor="text1"/>
              </w:rPr>
              <w:t>-</w:t>
            </w:r>
            <w:r w:rsidRPr="00FF56FC">
              <w:rPr>
                <w:color w:val="000000" w:themeColor="text1"/>
              </w:rPr>
              <w:t>        </w:t>
            </w:r>
            <w:r w:rsidRPr="00FF56FC">
              <w:rPr>
                <w:rFonts w:ascii="Calibri" w:hAnsi="Calibri" w:cs="Calibri"/>
                <w:color w:val="000000" w:themeColor="text1"/>
              </w:rPr>
              <w:t xml:space="preserve">Vi opplever også at en del barn og voksne blir oppfordret til å kontakte fastlegen for nettopp videre henvisning til for eks BUP. Vi har da ingen dokumentasjon på hva som er gjort av vurderinger og må starte på </w:t>
            </w:r>
            <w:proofErr w:type="spellStart"/>
            <w:r w:rsidRPr="00FF56FC">
              <w:rPr>
                <w:rFonts w:ascii="Calibri" w:hAnsi="Calibri" w:cs="Calibri"/>
                <w:color w:val="000000" w:themeColor="text1"/>
              </w:rPr>
              <w:t>scratch</w:t>
            </w:r>
            <w:proofErr w:type="spellEnd"/>
            <w:r w:rsidRPr="00FF56FC">
              <w:rPr>
                <w:rFonts w:ascii="Calibri" w:hAnsi="Calibri" w:cs="Calibri"/>
                <w:color w:val="000000" w:themeColor="text1"/>
              </w:rPr>
              <w:t>. </w:t>
            </w:r>
          </w:p>
          <w:p w14:paraId="5FAEAC90" w14:textId="4D090FD6" w:rsidR="0063454D" w:rsidRPr="00FF56FC" w:rsidRDefault="0063454D" w:rsidP="0063454D">
            <w:pPr>
              <w:rPr>
                <w:rFonts w:ascii="Calibri" w:hAnsi="Calibri" w:cs="Calibri"/>
                <w:color w:val="000000" w:themeColor="text1"/>
              </w:rPr>
            </w:pPr>
            <w:r w:rsidRPr="00FF56FC">
              <w:rPr>
                <w:rFonts w:ascii="Calibri" w:hAnsi="Calibri" w:cs="Calibri"/>
                <w:color w:val="000000" w:themeColor="text1"/>
              </w:rPr>
              <w:t>Det er helt nødvendig at vi får informasjon fra våre samarbeidspartnere om vi skal henvise pasientene videre, men det er også viktig at vi får oppsummering for de som ikke henvises videre.</w:t>
            </w:r>
            <w:r w:rsidR="000B76D1">
              <w:rPr>
                <w:rFonts w:ascii="Calibri" w:hAnsi="Calibri" w:cs="Calibri"/>
                <w:color w:val="000000" w:themeColor="text1"/>
              </w:rPr>
              <w:t xml:space="preserve"> </w:t>
            </w:r>
            <w:r w:rsidRPr="00FF56FC">
              <w:rPr>
                <w:rFonts w:ascii="Calibri" w:hAnsi="Calibri" w:cs="Calibri"/>
                <w:color w:val="000000" w:themeColor="text1"/>
              </w:rPr>
              <w:t xml:space="preserve">Disse pasientene følges videre av fastlege, og trenger ofte «påfyllssamtaler» om det de har lært på kurs hos </w:t>
            </w:r>
            <w:proofErr w:type="spellStart"/>
            <w:r w:rsidRPr="00FF56FC">
              <w:rPr>
                <w:rFonts w:ascii="Calibri" w:hAnsi="Calibri" w:cs="Calibri"/>
                <w:color w:val="000000" w:themeColor="text1"/>
              </w:rPr>
              <w:t>f.eks</w:t>
            </w:r>
            <w:proofErr w:type="spellEnd"/>
            <w:r w:rsidRPr="00FF56FC">
              <w:rPr>
                <w:rFonts w:ascii="Calibri" w:hAnsi="Calibri" w:cs="Calibri"/>
                <w:color w:val="000000" w:themeColor="text1"/>
              </w:rPr>
              <w:t xml:space="preserve"> «Rask psykisk helsehjelp».</w:t>
            </w:r>
          </w:p>
          <w:p w14:paraId="4B1F06B3" w14:textId="25218C64" w:rsidR="0063454D" w:rsidRDefault="0063454D" w:rsidP="0063454D">
            <w:pPr>
              <w:rPr>
                <w:rFonts w:ascii="Calibri" w:hAnsi="Calibri" w:cs="Calibri"/>
                <w:color w:val="1F497D"/>
                <w:sz w:val="22"/>
                <w:szCs w:val="22"/>
              </w:rPr>
            </w:pPr>
            <w:r w:rsidRPr="00FF56FC">
              <w:rPr>
                <w:rFonts w:ascii="Calibri" w:hAnsi="Calibri" w:cs="Calibri"/>
                <w:color w:val="000000" w:themeColor="text1"/>
              </w:rPr>
              <w:t xml:space="preserve">Skriftlige tilbakemeldinger, </w:t>
            </w:r>
            <w:r w:rsidR="0012174D" w:rsidRPr="00FF56FC">
              <w:rPr>
                <w:rFonts w:ascii="Calibri" w:hAnsi="Calibri" w:cs="Calibri"/>
                <w:color w:val="000000" w:themeColor="text1"/>
              </w:rPr>
              <w:t>oppsummeringsnotat</w:t>
            </w:r>
            <w:r w:rsidR="0012174D">
              <w:rPr>
                <w:rFonts w:ascii="Calibri" w:hAnsi="Calibri" w:cs="Calibri"/>
                <w:color w:val="000000" w:themeColor="text1"/>
              </w:rPr>
              <w:t xml:space="preserve"> og</w:t>
            </w:r>
            <w:r w:rsidRPr="00FF56FC">
              <w:rPr>
                <w:rFonts w:ascii="Calibri" w:hAnsi="Calibri" w:cs="Calibri"/>
                <w:color w:val="000000" w:themeColor="text1"/>
              </w:rPr>
              <w:t xml:space="preserve"> epikriser blir dermed uvurderlige</w:t>
            </w:r>
            <w:r w:rsidRPr="00FF56FC">
              <w:rPr>
                <w:rFonts w:ascii="Calibri" w:hAnsi="Calibri" w:cs="Calibri"/>
                <w:color w:val="1F497D"/>
                <w:sz w:val="22"/>
                <w:szCs w:val="22"/>
              </w:rPr>
              <w:t>.</w:t>
            </w:r>
          </w:p>
          <w:p w14:paraId="0050DA92" w14:textId="3F3EE5FC" w:rsidR="0063454D" w:rsidRDefault="0063454D" w:rsidP="0063454D">
            <w:pPr>
              <w:rPr>
                <w:rFonts w:ascii="Calibri" w:hAnsi="Calibri" w:cs="Calibri"/>
                <w:color w:val="000000" w:themeColor="text1"/>
              </w:rPr>
            </w:pPr>
            <w:r w:rsidRPr="00274787">
              <w:rPr>
                <w:rFonts w:ascii="Calibri" w:hAnsi="Calibri" w:cs="Calibri"/>
                <w:color w:val="000000" w:themeColor="text1"/>
              </w:rPr>
              <w:t xml:space="preserve">I de andre HF-områdene i HSØ er våre kollegaer enige om behovet, men ingen har til nå fått dette formalisert. </w:t>
            </w:r>
          </w:p>
          <w:p w14:paraId="6B09C0E6" w14:textId="77777777" w:rsidR="006F49D2" w:rsidRDefault="006F49D2" w:rsidP="0063454D">
            <w:pPr>
              <w:rPr>
                <w:rFonts w:ascii="Calibri" w:hAnsi="Calibri" w:cs="Calibri"/>
                <w:color w:val="000000" w:themeColor="text1"/>
              </w:rPr>
            </w:pPr>
          </w:p>
          <w:p w14:paraId="160A18D9" w14:textId="4344BE22" w:rsidR="006F49D2" w:rsidRPr="00921F86" w:rsidRDefault="006F49D2" w:rsidP="006F49D2">
            <w:pPr>
              <w:tabs>
                <w:tab w:val="num" w:pos="1440"/>
              </w:tabs>
              <w:rPr>
                <w:b/>
                <w:bCs/>
                <w:u w:val="single"/>
              </w:rPr>
            </w:pPr>
            <w:r>
              <w:rPr>
                <w:b/>
                <w:bCs/>
                <w:u w:val="single"/>
              </w:rPr>
              <w:t>Konklusjon</w:t>
            </w:r>
            <w:r w:rsidRPr="00921F86">
              <w:rPr>
                <w:b/>
                <w:bCs/>
                <w:u w:val="single"/>
              </w:rPr>
              <w:t xml:space="preserve">: </w:t>
            </w:r>
          </w:p>
          <w:p w14:paraId="1C67F7E1" w14:textId="77777777" w:rsidR="006F49D2" w:rsidRPr="00921F86" w:rsidRDefault="006F49D2" w:rsidP="006F49D2">
            <w:pPr>
              <w:tabs>
                <w:tab w:val="num" w:pos="1440"/>
              </w:tabs>
            </w:pPr>
            <w:r w:rsidRPr="00921F86">
              <w:t>MSR anbefaler at det utarbeides samarbeidsavtaler som ivaretar fastlegens behov for informasjon og vurderinger i forbindelse med lavterskel tilbud i kommunen. Oversendes AU-KOSS</w:t>
            </w:r>
          </w:p>
          <w:p w14:paraId="5F09CCFE" w14:textId="77777777" w:rsidR="006F49D2" w:rsidRDefault="006F49D2" w:rsidP="0063454D">
            <w:pPr>
              <w:rPr>
                <w:rFonts w:ascii="Calibri" w:hAnsi="Calibri" w:cs="Calibri"/>
                <w:color w:val="000000" w:themeColor="text1"/>
              </w:rPr>
            </w:pPr>
          </w:p>
          <w:p w14:paraId="793ED07E" w14:textId="77777777" w:rsidR="0063454D" w:rsidRDefault="0063454D" w:rsidP="00D820AF">
            <w:pPr>
              <w:tabs>
                <w:tab w:val="num" w:pos="1440"/>
              </w:tabs>
            </w:pPr>
          </w:p>
          <w:p w14:paraId="09E4A8E2" w14:textId="77777777" w:rsidR="00280717" w:rsidRPr="00280717" w:rsidRDefault="00280717" w:rsidP="001E1286">
            <w:pPr>
              <w:rPr>
                <w:rFonts w:asciiTheme="minorHAnsi" w:hAnsiTheme="minorHAnsi" w:cs="Segoe UI"/>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242F8F3D" w14:textId="77777777" w:rsidR="00AF35DD" w:rsidRDefault="00AF35DD" w:rsidP="00F641EB">
            <w:pPr>
              <w:rPr>
                <w:rFonts w:asciiTheme="minorHAnsi" w:hAnsiTheme="minorHAnsi" w:cs="Segoe UI"/>
                <w:color w:val="FF0000"/>
                <w:sz w:val="22"/>
                <w:szCs w:val="22"/>
                <w:lang w:eastAsia="en-US"/>
              </w:rPr>
            </w:pPr>
          </w:p>
          <w:p w14:paraId="68C460E1" w14:textId="77777777" w:rsidR="00204CF1" w:rsidRDefault="00204CF1" w:rsidP="00F641EB">
            <w:pPr>
              <w:rPr>
                <w:rFonts w:asciiTheme="minorHAnsi" w:hAnsiTheme="minorHAnsi" w:cs="Segoe UI"/>
                <w:color w:val="FF0000"/>
                <w:sz w:val="22"/>
                <w:szCs w:val="22"/>
                <w:lang w:eastAsia="en-US"/>
              </w:rPr>
            </w:pPr>
          </w:p>
          <w:p w14:paraId="442CAF36" w14:textId="77777777" w:rsidR="00A641A9" w:rsidRDefault="00A641A9" w:rsidP="00F641EB">
            <w:pPr>
              <w:rPr>
                <w:rFonts w:asciiTheme="minorHAnsi" w:hAnsiTheme="minorHAnsi" w:cs="Segoe UI"/>
                <w:color w:val="FF0000"/>
                <w:sz w:val="22"/>
                <w:szCs w:val="22"/>
                <w:lang w:eastAsia="en-US"/>
              </w:rPr>
            </w:pPr>
          </w:p>
          <w:p w14:paraId="211EE151" w14:textId="77777777" w:rsidR="00A641A9" w:rsidRDefault="00A641A9" w:rsidP="00F641EB">
            <w:pPr>
              <w:rPr>
                <w:rFonts w:asciiTheme="minorHAnsi" w:hAnsiTheme="minorHAnsi" w:cs="Segoe UI"/>
                <w:color w:val="FF0000"/>
                <w:sz w:val="22"/>
                <w:szCs w:val="22"/>
                <w:lang w:eastAsia="en-US"/>
              </w:rPr>
            </w:pPr>
          </w:p>
          <w:p w14:paraId="546DE760" w14:textId="77777777" w:rsidR="00A641A9" w:rsidRDefault="00A641A9" w:rsidP="00F641EB">
            <w:pPr>
              <w:rPr>
                <w:rFonts w:asciiTheme="minorHAnsi" w:hAnsiTheme="minorHAnsi" w:cs="Segoe UI"/>
                <w:color w:val="FF0000"/>
                <w:sz w:val="22"/>
                <w:szCs w:val="22"/>
                <w:lang w:eastAsia="en-US"/>
              </w:rPr>
            </w:pPr>
          </w:p>
          <w:p w14:paraId="493CE173" w14:textId="77777777" w:rsidR="00A641A9" w:rsidRDefault="00A641A9" w:rsidP="00F641EB">
            <w:pPr>
              <w:rPr>
                <w:rFonts w:asciiTheme="minorHAnsi" w:hAnsiTheme="minorHAnsi" w:cs="Segoe UI"/>
                <w:color w:val="FF0000"/>
                <w:sz w:val="22"/>
                <w:szCs w:val="22"/>
                <w:lang w:eastAsia="en-US"/>
              </w:rPr>
            </w:pPr>
          </w:p>
          <w:p w14:paraId="3E28286D" w14:textId="77777777" w:rsidR="00A641A9" w:rsidRDefault="00A641A9" w:rsidP="00F641EB">
            <w:pPr>
              <w:rPr>
                <w:rFonts w:asciiTheme="minorHAnsi" w:hAnsiTheme="minorHAnsi" w:cs="Segoe UI"/>
                <w:color w:val="FF0000"/>
                <w:sz w:val="22"/>
                <w:szCs w:val="22"/>
                <w:lang w:eastAsia="en-US"/>
              </w:rPr>
            </w:pPr>
          </w:p>
          <w:p w14:paraId="119959B4" w14:textId="77777777" w:rsidR="00A641A9" w:rsidRDefault="00A641A9" w:rsidP="00F641EB">
            <w:pPr>
              <w:rPr>
                <w:rFonts w:asciiTheme="minorHAnsi" w:hAnsiTheme="minorHAnsi" w:cs="Segoe UI"/>
                <w:color w:val="FF0000"/>
                <w:sz w:val="22"/>
                <w:szCs w:val="22"/>
                <w:lang w:eastAsia="en-US"/>
              </w:rPr>
            </w:pPr>
          </w:p>
          <w:p w14:paraId="4C3B47CF" w14:textId="77777777" w:rsidR="00A641A9" w:rsidRDefault="00A641A9" w:rsidP="00F641EB">
            <w:pPr>
              <w:rPr>
                <w:rFonts w:asciiTheme="minorHAnsi" w:hAnsiTheme="minorHAnsi" w:cs="Segoe UI"/>
                <w:color w:val="FF0000"/>
                <w:sz w:val="22"/>
                <w:szCs w:val="22"/>
                <w:lang w:eastAsia="en-US"/>
              </w:rPr>
            </w:pPr>
          </w:p>
          <w:p w14:paraId="168396FC" w14:textId="77777777" w:rsidR="00A641A9" w:rsidRDefault="00A641A9" w:rsidP="00F641EB">
            <w:pPr>
              <w:rPr>
                <w:rFonts w:asciiTheme="minorHAnsi" w:hAnsiTheme="minorHAnsi" w:cs="Segoe UI"/>
                <w:color w:val="FF0000"/>
                <w:sz w:val="22"/>
                <w:szCs w:val="22"/>
                <w:lang w:eastAsia="en-US"/>
              </w:rPr>
            </w:pPr>
          </w:p>
          <w:p w14:paraId="39C4FA34" w14:textId="77777777" w:rsidR="00A641A9" w:rsidRDefault="00A641A9" w:rsidP="00F641EB">
            <w:pPr>
              <w:rPr>
                <w:rFonts w:asciiTheme="minorHAnsi" w:hAnsiTheme="minorHAnsi" w:cs="Segoe UI"/>
                <w:color w:val="FF0000"/>
                <w:sz w:val="22"/>
                <w:szCs w:val="22"/>
                <w:lang w:eastAsia="en-US"/>
              </w:rPr>
            </w:pPr>
          </w:p>
          <w:p w14:paraId="4D85F4C6" w14:textId="77777777" w:rsidR="00A641A9" w:rsidRDefault="00A641A9" w:rsidP="00F641EB">
            <w:pPr>
              <w:rPr>
                <w:rFonts w:asciiTheme="minorHAnsi" w:hAnsiTheme="minorHAnsi" w:cs="Segoe UI"/>
                <w:color w:val="FF0000"/>
                <w:sz w:val="22"/>
                <w:szCs w:val="22"/>
                <w:lang w:eastAsia="en-US"/>
              </w:rPr>
            </w:pPr>
          </w:p>
          <w:p w14:paraId="17F62463" w14:textId="77777777" w:rsidR="00A641A9" w:rsidRDefault="00A641A9" w:rsidP="00F641EB">
            <w:pPr>
              <w:rPr>
                <w:rFonts w:asciiTheme="minorHAnsi" w:hAnsiTheme="minorHAnsi" w:cs="Segoe UI"/>
                <w:color w:val="FF0000"/>
                <w:sz w:val="22"/>
                <w:szCs w:val="22"/>
                <w:lang w:eastAsia="en-US"/>
              </w:rPr>
            </w:pPr>
          </w:p>
          <w:p w14:paraId="73A337AC" w14:textId="77777777" w:rsidR="00A641A9" w:rsidRDefault="00A641A9" w:rsidP="00F641EB">
            <w:pPr>
              <w:rPr>
                <w:rFonts w:asciiTheme="minorHAnsi" w:hAnsiTheme="minorHAnsi" w:cs="Segoe UI"/>
                <w:color w:val="FF0000"/>
                <w:sz w:val="22"/>
                <w:szCs w:val="22"/>
                <w:lang w:eastAsia="en-US"/>
              </w:rPr>
            </w:pPr>
          </w:p>
          <w:p w14:paraId="0A06D548" w14:textId="77777777" w:rsidR="00A641A9" w:rsidRDefault="00A641A9" w:rsidP="00F641EB">
            <w:pPr>
              <w:rPr>
                <w:rFonts w:asciiTheme="minorHAnsi" w:hAnsiTheme="minorHAnsi" w:cs="Segoe UI"/>
                <w:color w:val="FF0000"/>
                <w:sz w:val="22"/>
                <w:szCs w:val="22"/>
                <w:lang w:eastAsia="en-US"/>
              </w:rPr>
            </w:pPr>
          </w:p>
          <w:p w14:paraId="4577D769" w14:textId="77777777" w:rsidR="00A641A9" w:rsidRDefault="00A641A9" w:rsidP="00F641EB">
            <w:pPr>
              <w:rPr>
                <w:rFonts w:asciiTheme="minorHAnsi" w:hAnsiTheme="minorHAnsi" w:cs="Segoe UI"/>
                <w:color w:val="FF0000"/>
                <w:sz w:val="22"/>
                <w:szCs w:val="22"/>
                <w:lang w:eastAsia="en-US"/>
              </w:rPr>
            </w:pPr>
          </w:p>
          <w:p w14:paraId="20FB5FEB" w14:textId="77777777" w:rsidR="00A641A9" w:rsidRDefault="00A641A9" w:rsidP="00F641EB">
            <w:pPr>
              <w:rPr>
                <w:rFonts w:asciiTheme="minorHAnsi" w:hAnsiTheme="minorHAnsi" w:cs="Segoe UI"/>
                <w:color w:val="FF0000"/>
                <w:sz w:val="22"/>
                <w:szCs w:val="22"/>
                <w:lang w:eastAsia="en-US"/>
              </w:rPr>
            </w:pPr>
          </w:p>
          <w:p w14:paraId="772D68D5" w14:textId="77777777" w:rsidR="00A641A9" w:rsidRDefault="00A641A9" w:rsidP="00F641EB">
            <w:pPr>
              <w:rPr>
                <w:rFonts w:asciiTheme="minorHAnsi" w:hAnsiTheme="minorHAnsi" w:cs="Segoe UI"/>
                <w:color w:val="FF0000"/>
                <w:sz w:val="22"/>
                <w:szCs w:val="22"/>
                <w:lang w:eastAsia="en-US"/>
              </w:rPr>
            </w:pPr>
          </w:p>
          <w:p w14:paraId="55049577" w14:textId="77777777" w:rsidR="00A641A9" w:rsidRDefault="00A641A9" w:rsidP="00F641EB">
            <w:pPr>
              <w:rPr>
                <w:rFonts w:asciiTheme="minorHAnsi" w:hAnsiTheme="minorHAnsi" w:cs="Segoe UI"/>
                <w:color w:val="FF0000"/>
                <w:sz w:val="22"/>
                <w:szCs w:val="22"/>
                <w:lang w:eastAsia="en-US"/>
              </w:rPr>
            </w:pPr>
          </w:p>
          <w:p w14:paraId="51DA27ED" w14:textId="77777777" w:rsidR="00A641A9" w:rsidRDefault="00A641A9" w:rsidP="00F641EB">
            <w:pPr>
              <w:rPr>
                <w:rFonts w:asciiTheme="minorHAnsi" w:hAnsiTheme="minorHAnsi" w:cs="Segoe UI"/>
                <w:color w:val="FF0000"/>
                <w:sz w:val="22"/>
                <w:szCs w:val="22"/>
                <w:lang w:eastAsia="en-US"/>
              </w:rPr>
            </w:pPr>
          </w:p>
          <w:p w14:paraId="14651F38" w14:textId="77777777" w:rsidR="00A641A9" w:rsidRDefault="00A641A9" w:rsidP="00F641EB">
            <w:pPr>
              <w:rPr>
                <w:rFonts w:asciiTheme="minorHAnsi" w:hAnsiTheme="minorHAnsi" w:cs="Segoe UI"/>
                <w:color w:val="FF0000"/>
                <w:sz w:val="22"/>
                <w:szCs w:val="22"/>
                <w:lang w:eastAsia="en-US"/>
              </w:rPr>
            </w:pPr>
          </w:p>
          <w:p w14:paraId="5F06A1C7" w14:textId="77777777" w:rsidR="00A641A9" w:rsidRDefault="00A641A9" w:rsidP="00F641EB">
            <w:pPr>
              <w:rPr>
                <w:rFonts w:asciiTheme="minorHAnsi" w:hAnsiTheme="minorHAnsi" w:cs="Segoe UI"/>
                <w:color w:val="FF0000"/>
                <w:sz w:val="22"/>
                <w:szCs w:val="22"/>
                <w:lang w:eastAsia="en-US"/>
              </w:rPr>
            </w:pPr>
          </w:p>
          <w:p w14:paraId="73E5F893" w14:textId="77777777" w:rsidR="00A641A9" w:rsidRDefault="00A641A9" w:rsidP="00F641EB">
            <w:pPr>
              <w:rPr>
                <w:rFonts w:asciiTheme="minorHAnsi" w:hAnsiTheme="minorHAnsi" w:cs="Segoe UI"/>
                <w:color w:val="FF0000"/>
                <w:sz w:val="22"/>
                <w:szCs w:val="22"/>
                <w:lang w:eastAsia="en-US"/>
              </w:rPr>
            </w:pPr>
          </w:p>
          <w:p w14:paraId="78337EC7" w14:textId="77777777" w:rsidR="00A641A9" w:rsidRDefault="00A641A9" w:rsidP="00F641EB">
            <w:pPr>
              <w:rPr>
                <w:rFonts w:asciiTheme="minorHAnsi" w:hAnsiTheme="minorHAnsi" w:cs="Segoe UI"/>
                <w:color w:val="FF0000"/>
                <w:sz w:val="22"/>
                <w:szCs w:val="22"/>
                <w:lang w:eastAsia="en-US"/>
              </w:rPr>
            </w:pPr>
          </w:p>
          <w:p w14:paraId="3790DD06" w14:textId="77777777" w:rsidR="00A641A9" w:rsidRDefault="00A641A9" w:rsidP="00F641EB">
            <w:pPr>
              <w:rPr>
                <w:rFonts w:asciiTheme="minorHAnsi" w:hAnsiTheme="minorHAnsi" w:cs="Segoe UI"/>
                <w:color w:val="FF0000"/>
                <w:sz w:val="22"/>
                <w:szCs w:val="22"/>
                <w:lang w:eastAsia="en-US"/>
              </w:rPr>
            </w:pPr>
          </w:p>
          <w:p w14:paraId="7127EE57" w14:textId="77777777" w:rsidR="00A641A9" w:rsidRDefault="00A641A9" w:rsidP="00F641EB">
            <w:pPr>
              <w:rPr>
                <w:rFonts w:asciiTheme="minorHAnsi" w:hAnsiTheme="minorHAnsi" w:cs="Segoe UI"/>
                <w:color w:val="FF0000"/>
                <w:sz w:val="22"/>
                <w:szCs w:val="22"/>
                <w:lang w:eastAsia="en-US"/>
              </w:rPr>
            </w:pPr>
          </w:p>
          <w:p w14:paraId="318C0D79" w14:textId="77777777" w:rsidR="00A641A9" w:rsidRDefault="00A641A9" w:rsidP="00F641EB">
            <w:pPr>
              <w:rPr>
                <w:rFonts w:asciiTheme="minorHAnsi" w:hAnsiTheme="minorHAnsi" w:cs="Segoe UI"/>
                <w:color w:val="FF0000"/>
                <w:sz w:val="22"/>
                <w:szCs w:val="22"/>
                <w:lang w:eastAsia="en-US"/>
              </w:rPr>
            </w:pPr>
          </w:p>
          <w:p w14:paraId="0D6071BE" w14:textId="77777777" w:rsidR="00A641A9" w:rsidRDefault="00A641A9" w:rsidP="00F641EB">
            <w:pPr>
              <w:rPr>
                <w:rFonts w:asciiTheme="minorHAnsi" w:hAnsiTheme="minorHAnsi" w:cs="Segoe UI"/>
                <w:color w:val="FF0000"/>
                <w:sz w:val="22"/>
                <w:szCs w:val="22"/>
                <w:lang w:eastAsia="en-US"/>
              </w:rPr>
            </w:pPr>
          </w:p>
          <w:p w14:paraId="1A4103F9" w14:textId="77777777" w:rsidR="00A641A9" w:rsidRDefault="00A641A9" w:rsidP="00F641EB">
            <w:pPr>
              <w:rPr>
                <w:rFonts w:asciiTheme="minorHAnsi" w:hAnsiTheme="minorHAnsi" w:cs="Segoe UI"/>
                <w:color w:val="FF0000"/>
                <w:sz w:val="22"/>
                <w:szCs w:val="22"/>
                <w:lang w:eastAsia="en-US"/>
              </w:rPr>
            </w:pPr>
          </w:p>
          <w:p w14:paraId="46180611" w14:textId="77777777" w:rsidR="00A641A9" w:rsidRDefault="00A641A9" w:rsidP="00F641EB">
            <w:pPr>
              <w:rPr>
                <w:rFonts w:asciiTheme="minorHAnsi" w:hAnsiTheme="minorHAnsi" w:cs="Segoe UI"/>
                <w:color w:val="FF0000"/>
                <w:sz w:val="22"/>
                <w:szCs w:val="22"/>
                <w:lang w:eastAsia="en-US"/>
              </w:rPr>
            </w:pPr>
          </w:p>
          <w:p w14:paraId="7A83F30F" w14:textId="77777777" w:rsidR="00A641A9" w:rsidRDefault="00A641A9" w:rsidP="00F641EB">
            <w:pPr>
              <w:rPr>
                <w:rFonts w:asciiTheme="minorHAnsi" w:hAnsiTheme="minorHAnsi" w:cs="Segoe UI"/>
                <w:color w:val="FF0000"/>
                <w:sz w:val="22"/>
                <w:szCs w:val="22"/>
                <w:lang w:eastAsia="en-US"/>
              </w:rPr>
            </w:pPr>
          </w:p>
          <w:p w14:paraId="4F96E649" w14:textId="68FA62A6" w:rsidR="00A641A9" w:rsidRDefault="00A641A9" w:rsidP="00F641EB">
            <w:pPr>
              <w:rPr>
                <w:rFonts w:asciiTheme="minorHAnsi" w:hAnsiTheme="minorHAnsi" w:cs="Segoe UI"/>
                <w:color w:val="FF0000"/>
                <w:sz w:val="22"/>
                <w:szCs w:val="22"/>
                <w:lang w:eastAsia="en-US"/>
              </w:rPr>
            </w:pPr>
          </w:p>
        </w:tc>
      </w:tr>
      <w:tr w:rsidR="00AF35DD" w:rsidRPr="00A76967" w14:paraId="14FA76BA" w14:textId="77777777" w:rsidTr="00D836D8">
        <w:trPr>
          <w:trHeight w:val="482"/>
        </w:trPr>
        <w:tc>
          <w:tcPr>
            <w:tcW w:w="1106" w:type="dxa"/>
            <w:tcBorders>
              <w:top w:val="single" w:sz="4" w:space="0" w:color="auto"/>
              <w:left w:val="single" w:sz="4" w:space="0" w:color="auto"/>
              <w:bottom w:val="single" w:sz="4" w:space="0" w:color="auto"/>
              <w:right w:val="single" w:sz="4" w:space="0" w:color="auto"/>
            </w:tcBorders>
          </w:tcPr>
          <w:p w14:paraId="78EF9F82" w14:textId="4C11A19A" w:rsidR="00AF35DD" w:rsidRDefault="00A63BF9" w:rsidP="004B766D">
            <w:pPr>
              <w:rPr>
                <w:rFonts w:asciiTheme="minorHAnsi" w:hAnsiTheme="minorHAnsi" w:cs="Segoe UI"/>
                <w:b/>
                <w:sz w:val="22"/>
                <w:szCs w:val="22"/>
                <w:lang w:eastAsia="en-US"/>
              </w:rPr>
            </w:pPr>
            <w:r>
              <w:rPr>
                <w:rFonts w:asciiTheme="minorHAnsi" w:hAnsiTheme="minorHAnsi" w:cs="Segoe UI"/>
                <w:b/>
                <w:sz w:val="22"/>
                <w:szCs w:val="22"/>
                <w:lang w:eastAsia="en-US"/>
              </w:rPr>
              <w:t>9</w:t>
            </w:r>
            <w:r w:rsidR="00AF35DD">
              <w:rPr>
                <w:rFonts w:asciiTheme="minorHAnsi" w:hAnsiTheme="minorHAnsi" w:cs="Segoe UI"/>
                <w:b/>
                <w:sz w:val="22"/>
                <w:szCs w:val="22"/>
                <w:lang w:eastAsia="en-US"/>
              </w:rPr>
              <w:t>/202</w:t>
            </w:r>
            <w:r>
              <w:rPr>
                <w:rFonts w:asciiTheme="minorHAnsi" w:hAnsiTheme="minorHAnsi" w:cs="Segoe UI"/>
                <w:b/>
                <w:sz w:val="22"/>
                <w:szCs w:val="22"/>
                <w:lang w:eastAsia="en-US"/>
              </w:rPr>
              <w:t>1</w:t>
            </w:r>
          </w:p>
        </w:tc>
        <w:tc>
          <w:tcPr>
            <w:tcW w:w="7399" w:type="dxa"/>
            <w:tcBorders>
              <w:top w:val="single" w:sz="4" w:space="0" w:color="auto"/>
              <w:left w:val="single" w:sz="4" w:space="0" w:color="auto"/>
              <w:bottom w:val="single" w:sz="4" w:space="0" w:color="auto"/>
              <w:right w:val="single" w:sz="4" w:space="0" w:color="auto"/>
            </w:tcBorders>
          </w:tcPr>
          <w:p w14:paraId="48B69DFC" w14:textId="77777777" w:rsidR="007335A2" w:rsidRPr="003855A2" w:rsidRDefault="007335A2" w:rsidP="007335A2">
            <w:pPr>
              <w:tabs>
                <w:tab w:val="num" w:pos="1440"/>
              </w:tabs>
              <w:rPr>
                <w:b/>
                <w:bCs/>
              </w:rPr>
            </w:pPr>
            <w:r w:rsidRPr="003855A2">
              <w:rPr>
                <w:b/>
                <w:bCs/>
              </w:rPr>
              <w:t>Tilbakemelding til fastlegene på henvisningskvalitet</w:t>
            </w:r>
            <w:r>
              <w:rPr>
                <w:b/>
                <w:bCs/>
              </w:rPr>
              <w:t xml:space="preserve"> og til sykehuslegene på epikriser</w:t>
            </w:r>
          </w:p>
          <w:p w14:paraId="1F1168A3" w14:textId="77777777" w:rsidR="001576D8" w:rsidRPr="00CB2631" w:rsidRDefault="001576D8" w:rsidP="001576D8">
            <w:pPr>
              <w:pStyle w:val="Listeavsnitt"/>
              <w:numPr>
                <w:ilvl w:val="0"/>
                <w:numId w:val="28"/>
              </w:numPr>
              <w:tabs>
                <w:tab w:val="num" w:pos="1440"/>
              </w:tabs>
            </w:pPr>
            <w:r w:rsidRPr="00CB2631">
              <w:t>Bruke dialogmeldinger til å etterspør</w:t>
            </w:r>
            <w:r>
              <w:t xml:space="preserve"> mangler.</w:t>
            </w:r>
            <w:r w:rsidRPr="00CB2631">
              <w:t xml:space="preserve"> Læring i dette</w:t>
            </w:r>
          </w:p>
          <w:p w14:paraId="79E7F99F" w14:textId="77777777" w:rsidR="001576D8" w:rsidRPr="00CB2631" w:rsidRDefault="001576D8" w:rsidP="001576D8">
            <w:pPr>
              <w:pStyle w:val="Listeavsnitt"/>
              <w:numPr>
                <w:ilvl w:val="0"/>
                <w:numId w:val="28"/>
              </w:numPr>
              <w:tabs>
                <w:tab w:val="num" w:pos="1440"/>
              </w:tabs>
            </w:pPr>
            <w:r w:rsidRPr="00CB2631">
              <w:t xml:space="preserve">Er vi enige om dette? I så fall hvordan anmode </w:t>
            </w:r>
            <w:proofErr w:type="spellStart"/>
            <w:r w:rsidRPr="00CB2631">
              <w:t>sshf</w:t>
            </w:r>
            <w:proofErr w:type="spellEnd"/>
            <w:r w:rsidRPr="00CB2631">
              <w:t xml:space="preserve"> legene om å gjøre det </w:t>
            </w:r>
          </w:p>
          <w:p w14:paraId="536042BE" w14:textId="77777777" w:rsidR="001576D8" w:rsidRDefault="001576D8" w:rsidP="001576D8">
            <w:pPr>
              <w:pStyle w:val="Listeavsnitt"/>
              <w:numPr>
                <w:ilvl w:val="0"/>
                <w:numId w:val="28"/>
              </w:numPr>
              <w:tabs>
                <w:tab w:val="num" w:pos="1440"/>
              </w:tabs>
            </w:pPr>
            <w:r>
              <w:t>Vis a versa: ved mangler i epikriser tilbakemelding med dialogmelding?</w:t>
            </w:r>
          </w:p>
          <w:p w14:paraId="455911D2" w14:textId="77777777" w:rsidR="00FE5660" w:rsidRDefault="00FE5660" w:rsidP="00F374C2">
            <w:pPr>
              <w:tabs>
                <w:tab w:val="num" w:pos="1440"/>
              </w:tabs>
              <w:rPr>
                <w:b/>
                <w:bCs/>
                <w:u w:val="single"/>
              </w:rPr>
            </w:pPr>
          </w:p>
          <w:p w14:paraId="2B095C8C" w14:textId="765C1330" w:rsidR="00F374C2" w:rsidRPr="00921F86" w:rsidRDefault="00F374C2" w:rsidP="00F374C2">
            <w:pPr>
              <w:tabs>
                <w:tab w:val="num" w:pos="1440"/>
              </w:tabs>
              <w:rPr>
                <w:b/>
                <w:bCs/>
                <w:u w:val="single"/>
              </w:rPr>
            </w:pPr>
            <w:r>
              <w:rPr>
                <w:b/>
                <w:bCs/>
                <w:u w:val="single"/>
              </w:rPr>
              <w:t>Konklusjon</w:t>
            </w:r>
            <w:r w:rsidRPr="00921F86">
              <w:rPr>
                <w:b/>
                <w:bCs/>
                <w:u w:val="single"/>
              </w:rPr>
              <w:t xml:space="preserve">: </w:t>
            </w:r>
          </w:p>
          <w:p w14:paraId="21302594" w14:textId="77777777" w:rsidR="00F374C2" w:rsidRPr="00F11094" w:rsidRDefault="00F374C2" w:rsidP="00F374C2">
            <w:pPr>
              <w:tabs>
                <w:tab w:val="num" w:pos="1440"/>
              </w:tabs>
            </w:pPr>
            <w:r>
              <w:t xml:space="preserve">MSR anbefaler bruk av dialogmeldinger mellom sykehus- og fastleger der henvisninger og epikriser mangler vesentlig informasjon. </w:t>
            </w:r>
            <w:r w:rsidRPr="00F11094">
              <w:t xml:space="preserve">Meldingen bør være konkrete på hva som etterspørres. </w:t>
            </w:r>
          </w:p>
          <w:p w14:paraId="394F3CF4" w14:textId="77777777" w:rsidR="00204CF1" w:rsidRPr="00AF35DD" w:rsidRDefault="00204CF1" w:rsidP="005C72BC">
            <w:pPr>
              <w:pStyle w:val="Listeavsnitt"/>
              <w:rPr>
                <w:rFonts w:asciiTheme="minorHAnsi" w:hAnsiTheme="minorHAnsi" w:cs="Segoe UI"/>
                <w:b/>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08BCD29B" w14:textId="77777777" w:rsidR="00AF35DD" w:rsidRDefault="00AF35DD" w:rsidP="00F641EB">
            <w:pPr>
              <w:rPr>
                <w:rFonts w:asciiTheme="minorHAnsi" w:hAnsiTheme="minorHAnsi" w:cs="Segoe UI"/>
                <w:color w:val="FF0000"/>
                <w:sz w:val="22"/>
                <w:szCs w:val="22"/>
                <w:lang w:eastAsia="en-US"/>
              </w:rPr>
            </w:pPr>
          </w:p>
          <w:p w14:paraId="3C271D69" w14:textId="77777777" w:rsidR="00A46EC9" w:rsidRDefault="00A46EC9" w:rsidP="00F641EB">
            <w:pPr>
              <w:rPr>
                <w:rFonts w:asciiTheme="minorHAnsi" w:hAnsiTheme="minorHAnsi" w:cs="Segoe UI"/>
                <w:color w:val="FF0000"/>
                <w:sz w:val="22"/>
                <w:szCs w:val="22"/>
                <w:lang w:eastAsia="en-US"/>
              </w:rPr>
            </w:pPr>
          </w:p>
          <w:p w14:paraId="6F1F6EBF" w14:textId="77777777" w:rsidR="00A46EC9" w:rsidRDefault="00A46EC9" w:rsidP="00F641EB">
            <w:pPr>
              <w:rPr>
                <w:rFonts w:asciiTheme="minorHAnsi" w:hAnsiTheme="minorHAnsi" w:cs="Segoe UI"/>
                <w:color w:val="FF0000"/>
                <w:sz w:val="22"/>
                <w:szCs w:val="22"/>
                <w:lang w:eastAsia="en-US"/>
              </w:rPr>
            </w:pPr>
          </w:p>
          <w:p w14:paraId="2833680E" w14:textId="77777777" w:rsidR="00A46EC9" w:rsidRDefault="00A46EC9" w:rsidP="00F641EB">
            <w:pPr>
              <w:rPr>
                <w:rFonts w:asciiTheme="minorHAnsi" w:hAnsiTheme="minorHAnsi" w:cs="Segoe UI"/>
                <w:color w:val="FF0000"/>
                <w:sz w:val="22"/>
                <w:szCs w:val="22"/>
                <w:lang w:eastAsia="en-US"/>
              </w:rPr>
            </w:pPr>
          </w:p>
          <w:p w14:paraId="42DD1136" w14:textId="77777777" w:rsidR="00A46EC9" w:rsidRDefault="00A46EC9" w:rsidP="00F641EB">
            <w:pPr>
              <w:rPr>
                <w:rFonts w:asciiTheme="minorHAnsi" w:hAnsiTheme="minorHAnsi" w:cs="Segoe UI"/>
                <w:color w:val="FF0000"/>
                <w:sz w:val="22"/>
                <w:szCs w:val="22"/>
                <w:lang w:eastAsia="en-US"/>
              </w:rPr>
            </w:pPr>
          </w:p>
          <w:p w14:paraId="70A52B6D" w14:textId="77777777" w:rsidR="00A46EC9" w:rsidRDefault="00A46EC9" w:rsidP="00F641EB">
            <w:pPr>
              <w:rPr>
                <w:rFonts w:asciiTheme="minorHAnsi" w:hAnsiTheme="minorHAnsi" w:cs="Segoe UI"/>
                <w:color w:val="FF0000"/>
                <w:sz w:val="22"/>
                <w:szCs w:val="22"/>
                <w:lang w:eastAsia="en-US"/>
              </w:rPr>
            </w:pPr>
          </w:p>
          <w:p w14:paraId="430AFA65" w14:textId="77777777" w:rsidR="00A46EC9" w:rsidRDefault="00A46EC9" w:rsidP="00F641EB">
            <w:pPr>
              <w:rPr>
                <w:rFonts w:asciiTheme="minorHAnsi" w:hAnsiTheme="minorHAnsi" w:cs="Segoe UI"/>
                <w:color w:val="FF0000"/>
                <w:sz w:val="22"/>
                <w:szCs w:val="22"/>
                <w:lang w:eastAsia="en-US"/>
              </w:rPr>
            </w:pPr>
          </w:p>
          <w:p w14:paraId="5FCA2A3E" w14:textId="77777777" w:rsidR="00A46EC9" w:rsidRDefault="00A46EC9" w:rsidP="00F641EB">
            <w:pPr>
              <w:rPr>
                <w:rFonts w:asciiTheme="minorHAnsi" w:hAnsiTheme="minorHAnsi" w:cs="Segoe UI"/>
                <w:color w:val="FF0000"/>
                <w:sz w:val="22"/>
                <w:szCs w:val="22"/>
                <w:lang w:eastAsia="en-US"/>
              </w:rPr>
            </w:pPr>
          </w:p>
          <w:p w14:paraId="07F8B26F" w14:textId="77777777" w:rsidR="00A46EC9" w:rsidRDefault="00A46EC9" w:rsidP="00F641EB">
            <w:pPr>
              <w:rPr>
                <w:rFonts w:asciiTheme="minorHAnsi" w:hAnsiTheme="minorHAnsi" w:cs="Segoe UI"/>
                <w:color w:val="FF0000"/>
                <w:sz w:val="22"/>
                <w:szCs w:val="22"/>
                <w:lang w:eastAsia="en-US"/>
              </w:rPr>
            </w:pPr>
          </w:p>
          <w:p w14:paraId="2FE23AE7" w14:textId="259890DE" w:rsidR="00A46EC9" w:rsidRDefault="00A46EC9" w:rsidP="00F641EB">
            <w:pPr>
              <w:rPr>
                <w:rFonts w:asciiTheme="minorHAnsi" w:hAnsiTheme="minorHAnsi" w:cs="Segoe UI"/>
                <w:color w:val="FF0000"/>
                <w:sz w:val="22"/>
                <w:szCs w:val="22"/>
                <w:lang w:eastAsia="en-US"/>
              </w:rPr>
            </w:pPr>
          </w:p>
        </w:tc>
      </w:tr>
      <w:tr w:rsidR="00A37A81" w:rsidRPr="00A76967" w14:paraId="067C94E6" w14:textId="77777777" w:rsidTr="00D836D8">
        <w:tc>
          <w:tcPr>
            <w:tcW w:w="1106" w:type="dxa"/>
            <w:tcBorders>
              <w:top w:val="single" w:sz="4" w:space="0" w:color="auto"/>
              <w:left w:val="single" w:sz="4" w:space="0" w:color="auto"/>
              <w:bottom w:val="single" w:sz="4" w:space="0" w:color="auto"/>
              <w:right w:val="single" w:sz="4" w:space="0" w:color="auto"/>
            </w:tcBorders>
          </w:tcPr>
          <w:p w14:paraId="67A989FF" w14:textId="52E0A5D2" w:rsidR="00A37A81" w:rsidRPr="00497C48" w:rsidRDefault="00A63BF9" w:rsidP="00A37A81">
            <w:pPr>
              <w:rPr>
                <w:rFonts w:asciiTheme="minorHAnsi" w:hAnsiTheme="minorHAnsi" w:cs="Segoe UI"/>
                <w:b/>
                <w:sz w:val="22"/>
                <w:szCs w:val="22"/>
                <w:lang w:eastAsia="en-US"/>
              </w:rPr>
            </w:pPr>
            <w:r>
              <w:rPr>
                <w:rFonts w:asciiTheme="minorHAnsi" w:hAnsiTheme="minorHAnsi" w:cs="Segoe UI"/>
                <w:b/>
                <w:sz w:val="22"/>
                <w:szCs w:val="22"/>
                <w:lang w:eastAsia="en-US"/>
              </w:rPr>
              <w:t>10</w:t>
            </w:r>
            <w:r w:rsidR="00497C48" w:rsidRPr="00497C48">
              <w:rPr>
                <w:rFonts w:asciiTheme="minorHAnsi" w:hAnsiTheme="minorHAnsi" w:cs="Segoe UI"/>
                <w:b/>
                <w:sz w:val="22"/>
                <w:szCs w:val="22"/>
                <w:lang w:eastAsia="en-US"/>
              </w:rPr>
              <w:t>/20</w:t>
            </w:r>
            <w:r w:rsidR="008B17F8">
              <w:rPr>
                <w:rFonts w:asciiTheme="minorHAnsi" w:hAnsiTheme="minorHAnsi" w:cs="Segoe UI"/>
                <w:b/>
                <w:sz w:val="22"/>
                <w:szCs w:val="22"/>
                <w:lang w:eastAsia="en-US"/>
              </w:rPr>
              <w:t>2</w:t>
            </w:r>
            <w:r>
              <w:rPr>
                <w:rFonts w:asciiTheme="minorHAnsi" w:hAnsiTheme="minorHAnsi" w:cs="Segoe UI"/>
                <w:b/>
                <w:sz w:val="22"/>
                <w:szCs w:val="22"/>
                <w:lang w:eastAsia="en-US"/>
              </w:rPr>
              <w:t>1</w:t>
            </w:r>
          </w:p>
          <w:p w14:paraId="6E1FDFF7" w14:textId="77777777" w:rsidR="00A37A81" w:rsidRDefault="00A37A81" w:rsidP="00A37A81">
            <w:pPr>
              <w:rPr>
                <w:rFonts w:asciiTheme="minorHAnsi" w:hAnsiTheme="minorHAnsi" w:cs="Segoe UI"/>
                <w:sz w:val="22"/>
                <w:szCs w:val="22"/>
                <w:lang w:eastAsia="en-US"/>
              </w:rPr>
            </w:pPr>
          </w:p>
        </w:tc>
        <w:tc>
          <w:tcPr>
            <w:tcW w:w="7399" w:type="dxa"/>
            <w:tcBorders>
              <w:top w:val="single" w:sz="4" w:space="0" w:color="auto"/>
              <w:left w:val="single" w:sz="4" w:space="0" w:color="auto"/>
              <w:bottom w:val="single" w:sz="4" w:space="0" w:color="auto"/>
              <w:right w:val="single" w:sz="4" w:space="0" w:color="auto"/>
            </w:tcBorders>
          </w:tcPr>
          <w:p w14:paraId="1CDF93BB" w14:textId="77777777" w:rsidR="0027457E" w:rsidRDefault="0027457E" w:rsidP="0027457E">
            <w:pPr>
              <w:tabs>
                <w:tab w:val="num" w:pos="1440"/>
              </w:tabs>
            </w:pPr>
            <w:r w:rsidRPr="003855A2">
              <w:rPr>
                <w:b/>
                <w:bCs/>
              </w:rPr>
              <w:t xml:space="preserve">Rutiner rundt mottak av </w:t>
            </w:r>
            <w:proofErr w:type="spellStart"/>
            <w:r w:rsidRPr="003855A2">
              <w:rPr>
                <w:b/>
                <w:bCs/>
              </w:rPr>
              <w:t>øhj</w:t>
            </w:r>
            <w:proofErr w:type="spellEnd"/>
            <w:r w:rsidRPr="003855A2">
              <w:rPr>
                <w:b/>
                <w:bCs/>
              </w:rPr>
              <w:t xml:space="preserve"> pasienter ved SSK og SSA fra gamle Aust-Agder</w:t>
            </w:r>
          </w:p>
          <w:p w14:paraId="00B462B5" w14:textId="77777777" w:rsidR="00F4313C" w:rsidRDefault="00F4313C" w:rsidP="00F4313C">
            <w:pPr>
              <w:pStyle w:val="Listeavsnitt"/>
              <w:numPr>
                <w:ilvl w:val="0"/>
                <w:numId w:val="29"/>
              </w:numPr>
              <w:tabs>
                <w:tab w:val="num" w:pos="1440"/>
              </w:tabs>
            </w:pPr>
            <w:r>
              <w:t>Geografisk fordeling av akutte ortopediske pasienter som krever operasjon er allerede etablert mellom SSK og SSA i forhold til tidligere Aust-Agder. (Det er i fremtiden ønske om at dette også skal innføres i forhold til SSK og SSF)</w:t>
            </w:r>
          </w:p>
          <w:p w14:paraId="233B5F72" w14:textId="77777777" w:rsidR="00F4313C" w:rsidRDefault="00F4313C" w:rsidP="00F4313C">
            <w:pPr>
              <w:pStyle w:val="Listeavsnitt"/>
              <w:numPr>
                <w:ilvl w:val="0"/>
                <w:numId w:val="29"/>
              </w:numPr>
              <w:tabs>
                <w:tab w:val="num" w:pos="1440"/>
              </w:tabs>
            </w:pPr>
            <w:r>
              <w:t xml:space="preserve">Det er kommet innspill fra Setesdalsregionen om at de har møtt tilsvarende krav hos SSK når det gjelder indremedisinske akutte innleggelser. </w:t>
            </w:r>
          </w:p>
          <w:p w14:paraId="37C959E7" w14:textId="77777777" w:rsidR="00F4313C" w:rsidRDefault="00F4313C" w:rsidP="00F4313C">
            <w:pPr>
              <w:pStyle w:val="Listeavsnitt"/>
              <w:numPr>
                <w:ilvl w:val="0"/>
                <w:numId w:val="29"/>
              </w:numPr>
              <w:tabs>
                <w:tab w:val="num" w:pos="1440"/>
              </w:tabs>
            </w:pPr>
            <w:r>
              <w:t xml:space="preserve">Beskrivelse av slik hendelse: </w:t>
            </w:r>
          </w:p>
          <w:p w14:paraId="428ACED1" w14:textId="77777777" w:rsidR="00F4313C" w:rsidRDefault="00F4313C" w:rsidP="00F4313C">
            <w:pPr>
              <w:pStyle w:val="Listeavsnitt"/>
              <w:numPr>
                <w:ilvl w:val="1"/>
                <w:numId w:val="29"/>
              </w:numPr>
              <w:rPr>
                <w:rFonts w:ascii="Calibri" w:hAnsi="Calibri" w:cs="Calibri"/>
                <w:i/>
                <w:iCs/>
                <w:color w:val="000000"/>
                <w:sz w:val="20"/>
                <w:szCs w:val="20"/>
              </w:rPr>
            </w:pPr>
            <w:proofErr w:type="spellStart"/>
            <w:r w:rsidRPr="0029727E">
              <w:rPr>
                <w:rFonts w:ascii="Calibri" w:hAnsi="Calibri" w:cs="Calibri"/>
                <w:i/>
                <w:iCs/>
                <w:color w:val="000000"/>
                <w:sz w:val="20"/>
                <w:szCs w:val="20"/>
              </w:rPr>
              <w:t>Ein</w:t>
            </w:r>
            <w:proofErr w:type="spellEnd"/>
            <w:r w:rsidRPr="0029727E">
              <w:rPr>
                <w:rFonts w:ascii="Calibri" w:hAnsi="Calibri" w:cs="Calibri"/>
                <w:i/>
                <w:iCs/>
                <w:color w:val="000000"/>
                <w:sz w:val="20"/>
                <w:szCs w:val="20"/>
              </w:rPr>
              <w:t xml:space="preserve"> har </w:t>
            </w:r>
            <w:proofErr w:type="spellStart"/>
            <w:r w:rsidRPr="0029727E">
              <w:rPr>
                <w:rFonts w:ascii="Calibri" w:hAnsi="Calibri" w:cs="Calibri"/>
                <w:i/>
                <w:iCs/>
                <w:color w:val="000000"/>
                <w:sz w:val="20"/>
                <w:szCs w:val="20"/>
              </w:rPr>
              <w:t>fleire</w:t>
            </w:r>
            <w:proofErr w:type="spellEnd"/>
            <w:r w:rsidRPr="0029727E">
              <w:rPr>
                <w:rFonts w:ascii="Calibri" w:hAnsi="Calibri" w:cs="Calibri"/>
                <w:i/>
                <w:iCs/>
                <w:color w:val="000000"/>
                <w:sz w:val="20"/>
                <w:szCs w:val="20"/>
              </w:rPr>
              <w:t xml:space="preserve"> gonger siste året, sist i går på legevakt, då min </w:t>
            </w:r>
            <w:proofErr w:type="spellStart"/>
            <w:r w:rsidRPr="0029727E">
              <w:rPr>
                <w:rFonts w:ascii="Calibri" w:hAnsi="Calibri" w:cs="Calibri"/>
                <w:i/>
                <w:iCs/>
                <w:color w:val="000000"/>
                <w:sz w:val="20"/>
                <w:szCs w:val="20"/>
              </w:rPr>
              <w:t>kolega</w:t>
            </w:r>
            <w:proofErr w:type="spellEnd"/>
            <w:r w:rsidRPr="0029727E">
              <w:rPr>
                <w:rFonts w:ascii="Calibri" w:hAnsi="Calibri" w:cs="Calibri"/>
                <w:i/>
                <w:iCs/>
                <w:color w:val="000000"/>
                <w:sz w:val="20"/>
                <w:szCs w:val="20"/>
              </w:rPr>
              <w:t xml:space="preserve"> Dr </w:t>
            </w:r>
            <w:r>
              <w:rPr>
                <w:rFonts w:ascii="Calibri" w:hAnsi="Calibri" w:cs="Calibri"/>
                <w:i/>
                <w:iCs/>
                <w:color w:val="000000"/>
                <w:sz w:val="20"/>
                <w:szCs w:val="20"/>
              </w:rPr>
              <w:t>xx</w:t>
            </w:r>
            <w:r w:rsidRPr="0029727E">
              <w:rPr>
                <w:rFonts w:ascii="Calibri" w:hAnsi="Calibri" w:cs="Calibri"/>
                <w:i/>
                <w:iCs/>
                <w:color w:val="000000"/>
                <w:sz w:val="20"/>
                <w:szCs w:val="20"/>
              </w:rPr>
              <w:t xml:space="preserve"> ville legge inn </w:t>
            </w:r>
            <w:proofErr w:type="spellStart"/>
            <w:r w:rsidRPr="0029727E">
              <w:rPr>
                <w:rFonts w:ascii="Calibri" w:hAnsi="Calibri" w:cs="Calibri"/>
                <w:i/>
                <w:iCs/>
                <w:color w:val="000000"/>
                <w:sz w:val="20"/>
                <w:szCs w:val="20"/>
              </w:rPr>
              <w:t>ein</w:t>
            </w:r>
            <w:proofErr w:type="spellEnd"/>
            <w:r w:rsidRPr="0029727E">
              <w:rPr>
                <w:rFonts w:ascii="Calibri" w:hAnsi="Calibri" w:cs="Calibri"/>
                <w:i/>
                <w:iCs/>
                <w:color w:val="000000"/>
                <w:sz w:val="20"/>
                <w:szCs w:val="20"/>
              </w:rPr>
              <w:t xml:space="preserve"> pas på </w:t>
            </w:r>
            <w:proofErr w:type="spellStart"/>
            <w:r w:rsidRPr="0029727E">
              <w:rPr>
                <w:rFonts w:ascii="Calibri" w:hAnsi="Calibri" w:cs="Calibri"/>
                <w:i/>
                <w:iCs/>
                <w:color w:val="000000"/>
                <w:sz w:val="20"/>
                <w:szCs w:val="20"/>
              </w:rPr>
              <w:t>med.avd.SSK</w:t>
            </w:r>
            <w:proofErr w:type="spellEnd"/>
            <w:r w:rsidRPr="0029727E">
              <w:rPr>
                <w:rFonts w:ascii="Calibri" w:hAnsi="Calibri" w:cs="Calibri"/>
                <w:i/>
                <w:iCs/>
                <w:color w:val="000000"/>
                <w:sz w:val="20"/>
                <w:szCs w:val="20"/>
              </w:rPr>
              <w:t xml:space="preserve">. Pas var </w:t>
            </w:r>
            <w:proofErr w:type="spellStart"/>
            <w:r w:rsidRPr="0029727E">
              <w:rPr>
                <w:rFonts w:ascii="Calibri" w:hAnsi="Calibri" w:cs="Calibri"/>
                <w:i/>
                <w:iCs/>
                <w:color w:val="000000"/>
                <w:sz w:val="20"/>
                <w:szCs w:val="20"/>
              </w:rPr>
              <w:t>tidlegare</w:t>
            </w:r>
            <w:proofErr w:type="spellEnd"/>
            <w:r w:rsidRPr="0029727E">
              <w:rPr>
                <w:rFonts w:ascii="Calibri" w:hAnsi="Calibri" w:cs="Calibri"/>
                <w:i/>
                <w:iCs/>
                <w:color w:val="000000"/>
                <w:sz w:val="20"/>
                <w:szCs w:val="20"/>
              </w:rPr>
              <w:t xml:space="preserve"> fulgt opp med </w:t>
            </w:r>
            <w:proofErr w:type="spellStart"/>
            <w:r w:rsidRPr="0029727E">
              <w:rPr>
                <w:rFonts w:ascii="Calibri" w:hAnsi="Calibri" w:cs="Calibri"/>
                <w:i/>
                <w:iCs/>
                <w:color w:val="000000"/>
                <w:sz w:val="20"/>
                <w:szCs w:val="20"/>
              </w:rPr>
              <w:t>med.avd</w:t>
            </w:r>
            <w:proofErr w:type="spellEnd"/>
            <w:r w:rsidRPr="0029727E">
              <w:rPr>
                <w:rFonts w:ascii="Calibri" w:hAnsi="Calibri" w:cs="Calibri"/>
                <w:i/>
                <w:iCs/>
                <w:color w:val="000000"/>
                <w:sz w:val="20"/>
                <w:szCs w:val="20"/>
              </w:rPr>
              <w:t xml:space="preserve"> SSK. Dr </w:t>
            </w:r>
            <w:proofErr w:type="spellStart"/>
            <w:r>
              <w:rPr>
                <w:rFonts w:ascii="Calibri" w:hAnsi="Calibri" w:cs="Calibri"/>
                <w:i/>
                <w:iCs/>
                <w:color w:val="000000"/>
                <w:sz w:val="20"/>
                <w:szCs w:val="20"/>
              </w:rPr>
              <w:t>xx</w:t>
            </w:r>
            <w:r w:rsidRPr="0029727E">
              <w:rPr>
                <w:rFonts w:ascii="Calibri" w:hAnsi="Calibri" w:cs="Calibri"/>
                <w:i/>
                <w:iCs/>
                <w:color w:val="000000"/>
                <w:sz w:val="20"/>
                <w:szCs w:val="20"/>
              </w:rPr>
              <w:t>t</w:t>
            </w:r>
            <w:proofErr w:type="spellEnd"/>
            <w:r w:rsidRPr="0029727E">
              <w:rPr>
                <w:rFonts w:ascii="Calibri" w:hAnsi="Calibri" w:cs="Calibri"/>
                <w:i/>
                <w:iCs/>
                <w:color w:val="000000"/>
                <w:sz w:val="20"/>
                <w:szCs w:val="20"/>
              </w:rPr>
              <w:t xml:space="preserve"> </w:t>
            </w:r>
            <w:proofErr w:type="spellStart"/>
            <w:r w:rsidRPr="0029727E">
              <w:rPr>
                <w:rFonts w:ascii="Calibri" w:hAnsi="Calibri" w:cs="Calibri"/>
                <w:i/>
                <w:iCs/>
                <w:color w:val="000000"/>
                <w:sz w:val="20"/>
                <w:szCs w:val="20"/>
              </w:rPr>
              <w:t>konf</w:t>
            </w:r>
            <w:proofErr w:type="spellEnd"/>
            <w:r w:rsidRPr="0029727E">
              <w:rPr>
                <w:rFonts w:ascii="Calibri" w:hAnsi="Calibri" w:cs="Calibri"/>
                <w:i/>
                <w:iCs/>
                <w:color w:val="000000"/>
                <w:sz w:val="20"/>
                <w:szCs w:val="20"/>
              </w:rPr>
              <w:t xml:space="preserve">. med </w:t>
            </w:r>
            <w:proofErr w:type="spellStart"/>
            <w:r w:rsidRPr="0029727E">
              <w:rPr>
                <w:rFonts w:ascii="Calibri" w:hAnsi="Calibri" w:cs="Calibri"/>
                <w:i/>
                <w:iCs/>
                <w:color w:val="000000"/>
                <w:sz w:val="20"/>
                <w:szCs w:val="20"/>
              </w:rPr>
              <w:t>medsinsk</w:t>
            </w:r>
            <w:proofErr w:type="spellEnd"/>
            <w:r w:rsidRPr="0029727E">
              <w:rPr>
                <w:rFonts w:ascii="Calibri" w:hAnsi="Calibri" w:cs="Calibri"/>
                <w:i/>
                <w:iCs/>
                <w:color w:val="000000"/>
                <w:sz w:val="20"/>
                <w:szCs w:val="20"/>
              </w:rPr>
              <w:t xml:space="preserve"> bakvakt ved SSK og blei enige om innleggelse. Då pas blei meldt til akuttmottak sa sjukepleier at ingen pas </w:t>
            </w:r>
            <w:proofErr w:type="spellStart"/>
            <w:r w:rsidRPr="0029727E">
              <w:rPr>
                <w:rFonts w:ascii="Calibri" w:hAnsi="Calibri" w:cs="Calibri"/>
                <w:i/>
                <w:iCs/>
                <w:color w:val="000000"/>
                <w:sz w:val="20"/>
                <w:szCs w:val="20"/>
              </w:rPr>
              <w:t>frå</w:t>
            </w:r>
            <w:proofErr w:type="spellEnd"/>
            <w:r w:rsidRPr="0029727E">
              <w:rPr>
                <w:rFonts w:ascii="Calibri" w:hAnsi="Calibri" w:cs="Calibri"/>
                <w:i/>
                <w:iCs/>
                <w:color w:val="000000"/>
                <w:sz w:val="20"/>
                <w:szCs w:val="20"/>
              </w:rPr>
              <w:t xml:space="preserve"> Valle skal til SSK bortsett </w:t>
            </w:r>
            <w:proofErr w:type="spellStart"/>
            <w:r w:rsidRPr="0029727E">
              <w:rPr>
                <w:rFonts w:ascii="Calibri" w:hAnsi="Calibri" w:cs="Calibri"/>
                <w:i/>
                <w:iCs/>
                <w:color w:val="000000"/>
                <w:sz w:val="20"/>
                <w:szCs w:val="20"/>
              </w:rPr>
              <w:t>frå</w:t>
            </w:r>
            <w:proofErr w:type="spellEnd"/>
            <w:r w:rsidRPr="0029727E">
              <w:rPr>
                <w:rFonts w:ascii="Calibri" w:hAnsi="Calibri" w:cs="Calibri"/>
                <w:i/>
                <w:iCs/>
                <w:color w:val="000000"/>
                <w:sz w:val="20"/>
                <w:szCs w:val="20"/>
              </w:rPr>
              <w:t xml:space="preserve"> nevrologiske problemstillinger. DR </w:t>
            </w:r>
            <w:r>
              <w:rPr>
                <w:rFonts w:ascii="Calibri" w:hAnsi="Calibri" w:cs="Calibri"/>
                <w:i/>
                <w:iCs/>
                <w:color w:val="000000"/>
                <w:sz w:val="20"/>
                <w:szCs w:val="20"/>
              </w:rPr>
              <w:t xml:space="preserve">xx </w:t>
            </w:r>
            <w:r w:rsidRPr="0029727E">
              <w:rPr>
                <w:rFonts w:ascii="Calibri" w:hAnsi="Calibri" w:cs="Calibri"/>
                <w:i/>
                <w:iCs/>
                <w:color w:val="000000"/>
                <w:sz w:val="20"/>
                <w:szCs w:val="20"/>
              </w:rPr>
              <w:t xml:space="preserve">info om at pas var klarert av medisinsk bakvakt og at </w:t>
            </w:r>
            <w:proofErr w:type="spellStart"/>
            <w:r w:rsidRPr="0029727E">
              <w:rPr>
                <w:rFonts w:ascii="Calibri" w:hAnsi="Calibri" w:cs="Calibri"/>
                <w:i/>
                <w:iCs/>
                <w:color w:val="000000"/>
                <w:sz w:val="20"/>
                <w:szCs w:val="20"/>
              </w:rPr>
              <w:t>ein</w:t>
            </w:r>
            <w:proofErr w:type="spellEnd"/>
            <w:r w:rsidRPr="0029727E">
              <w:rPr>
                <w:rFonts w:ascii="Calibri" w:hAnsi="Calibri" w:cs="Calibri"/>
                <w:i/>
                <w:iCs/>
                <w:color w:val="000000"/>
                <w:sz w:val="20"/>
                <w:szCs w:val="20"/>
              </w:rPr>
              <w:t xml:space="preserve"> var enige om innleggelse på SSK. </w:t>
            </w:r>
            <w:proofErr w:type="spellStart"/>
            <w:r w:rsidRPr="0029727E">
              <w:rPr>
                <w:rFonts w:ascii="Calibri" w:hAnsi="Calibri" w:cs="Calibri"/>
                <w:i/>
                <w:iCs/>
                <w:color w:val="000000"/>
                <w:sz w:val="20"/>
                <w:szCs w:val="20"/>
              </w:rPr>
              <w:t>Ca</w:t>
            </w:r>
            <w:proofErr w:type="spellEnd"/>
            <w:r w:rsidRPr="0029727E">
              <w:rPr>
                <w:rFonts w:ascii="Calibri" w:hAnsi="Calibri" w:cs="Calibri"/>
                <w:i/>
                <w:iCs/>
                <w:color w:val="000000"/>
                <w:sz w:val="20"/>
                <w:szCs w:val="20"/>
              </w:rPr>
              <w:t xml:space="preserve"> 15 min </w:t>
            </w:r>
            <w:proofErr w:type="spellStart"/>
            <w:r w:rsidRPr="0029727E">
              <w:rPr>
                <w:rFonts w:ascii="Calibri" w:hAnsi="Calibri" w:cs="Calibri"/>
                <w:i/>
                <w:iCs/>
                <w:color w:val="000000"/>
                <w:sz w:val="20"/>
                <w:szCs w:val="20"/>
              </w:rPr>
              <w:t>seinare</w:t>
            </w:r>
            <w:proofErr w:type="spellEnd"/>
            <w:r w:rsidRPr="0029727E">
              <w:rPr>
                <w:rFonts w:ascii="Calibri" w:hAnsi="Calibri" w:cs="Calibri"/>
                <w:i/>
                <w:iCs/>
                <w:color w:val="000000"/>
                <w:sz w:val="20"/>
                <w:szCs w:val="20"/>
              </w:rPr>
              <w:t xml:space="preserve"> får DR </w:t>
            </w:r>
            <w:r>
              <w:rPr>
                <w:rFonts w:ascii="Calibri" w:hAnsi="Calibri" w:cs="Calibri"/>
                <w:i/>
                <w:iCs/>
                <w:color w:val="000000"/>
                <w:sz w:val="20"/>
                <w:szCs w:val="20"/>
              </w:rPr>
              <w:t>xx</w:t>
            </w:r>
            <w:r w:rsidRPr="0029727E">
              <w:rPr>
                <w:rFonts w:ascii="Calibri" w:hAnsi="Calibri" w:cs="Calibri"/>
                <w:i/>
                <w:iCs/>
                <w:color w:val="000000"/>
                <w:sz w:val="20"/>
                <w:szCs w:val="20"/>
              </w:rPr>
              <w:t xml:space="preserve"> </w:t>
            </w:r>
            <w:proofErr w:type="spellStart"/>
            <w:r w:rsidRPr="0029727E">
              <w:rPr>
                <w:rFonts w:ascii="Calibri" w:hAnsi="Calibri" w:cs="Calibri"/>
                <w:i/>
                <w:iCs/>
                <w:color w:val="000000"/>
                <w:sz w:val="20"/>
                <w:szCs w:val="20"/>
              </w:rPr>
              <w:t>ein</w:t>
            </w:r>
            <w:proofErr w:type="spellEnd"/>
            <w:r w:rsidRPr="0029727E">
              <w:rPr>
                <w:rFonts w:ascii="Calibri" w:hAnsi="Calibri" w:cs="Calibri"/>
                <w:i/>
                <w:iCs/>
                <w:color w:val="000000"/>
                <w:sz w:val="20"/>
                <w:szCs w:val="20"/>
              </w:rPr>
              <w:t xml:space="preserve"> telefon </w:t>
            </w:r>
            <w:proofErr w:type="spellStart"/>
            <w:r w:rsidRPr="0029727E">
              <w:rPr>
                <w:rFonts w:ascii="Calibri" w:hAnsi="Calibri" w:cs="Calibri"/>
                <w:i/>
                <w:iCs/>
                <w:color w:val="000000"/>
                <w:sz w:val="20"/>
                <w:szCs w:val="20"/>
              </w:rPr>
              <w:t>frå</w:t>
            </w:r>
            <w:proofErr w:type="spellEnd"/>
            <w:r w:rsidRPr="0029727E">
              <w:rPr>
                <w:rFonts w:ascii="Calibri" w:hAnsi="Calibri" w:cs="Calibri"/>
                <w:i/>
                <w:iCs/>
                <w:color w:val="000000"/>
                <w:sz w:val="20"/>
                <w:szCs w:val="20"/>
              </w:rPr>
              <w:t xml:space="preserve"> samme sjukepleier på akuttmottak SSK der sjukepleier hadde snakket med </w:t>
            </w:r>
            <w:proofErr w:type="spellStart"/>
            <w:proofErr w:type="gramStart"/>
            <w:r w:rsidRPr="0029727E">
              <w:rPr>
                <w:rFonts w:ascii="Calibri" w:hAnsi="Calibri" w:cs="Calibri"/>
                <w:i/>
                <w:iCs/>
                <w:color w:val="000000"/>
                <w:sz w:val="20"/>
                <w:szCs w:val="20"/>
              </w:rPr>
              <w:t>med.bakvakt</w:t>
            </w:r>
            <w:proofErr w:type="spellEnd"/>
            <w:proofErr w:type="gramEnd"/>
            <w:r w:rsidRPr="0029727E">
              <w:rPr>
                <w:rFonts w:ascii="Calibri" w:hAnsi="Calibri" w:cs="Calibri"/>
                <w:i/>
                <w:iCs/>
                <w:color w:val="000000"/>
                <w:sz w:val="20"/>
                <w:szCs w:val="20"/>
              </w:rPr>
              <w:t xml:space="preserve"> og blitt enige om at </w:t>
            </w:r>
            <w:proofErr w:type="spellStart"/>
            <w:r w:rsidRPr="0029727E">
              <w:rPr>
                <w:rFonts w:ascii="Calibri" w:hAnsi="Calibri" w:cs="Calibri"/>
                <w:i/>
                <w:iCs/>
                <w:color w:val="000000"/>
                <w:sz w:val="20"/>
                <w:szCs w:val="20"/>
              </w:rPr>
              <w:t>dei</w:t>
            </w:r>
            <w:proofErr w:type="spellEnd"/>
            <w:r w:rsidRPr="0029727E">
              <w:rPr>
                <w:rFonts w:ascii="Calibri" w:hAnsi="Calibri" w:cs="Calibri"/>
                <w:i/>
                <w:iCs/>
                <w:color w:val="000000"/>
                <w:sz w:val="20"/>
                <w:szCs w:val="20"/>
              </w:rPr>
              <w:t xml:space="preserve"> </w:t>
            </w:r>
            <w:proofErr w:type="spellStart"/>
            <w:r w:rsidRPr="0029727E">
              <w:rPr>
                <w:rFonts w:ascii="Calibri" w:hAnsi="Calibri" w:cs="Calibri"/>
                <w:i/>
                <w:iCs/>
                <w:color w:val="000000"/>
                <w:sz w:val="20"/>
                <w:szCs w:val="20"/>
              </w:rPr>
              <w:t>ikkje</w:t>
            </w:r>
            <w:proofErr w:type="spellEnd"/>
            <w:r w:rsidRPr="0029727E">
              <w:rPr>
                <w:rFonts w:ascii="Calibri" w:hAnsi="Calibri" w:cs="Calibri"/>
                <w:i/>
                <w:iCs/>
                <w:color w:val="000000"/>
                <w:sz w:val="20"/>
                <w:szCs w:val="20"/>
              </w:rPr>
              <w:t xml:space="preserve"> skulle ha pas </w:t>
            </w:r>
            <w:proofErr w:type="spellStart"/>
            <w:r w:rsidRPr="0029727E">
              <w:rPr>
                <w:rFonts w:ascii="Calibri" w:hAnsi="Calibri" w:cs="Calibri"/>
                <w:i/>
                <w:iCs/>
                <w:color w:val="000000"/>
                <w:sz w:val="20"/>
                <w:szCs w:val="20"/>
              </w:rPr>
              <w:t>pga</w:t>
            </w:r>
            <w:proofErr w:type="spellEnd"/>
            <w:r w:rsidRPr="0029727E">
              <w:rPr>
                <w:rFonts w:ascii="Calibri" w:hAnsi="Calibri" w:cs="Calibri"/>
                <w:i/>
                <w:iCs/>
                <w:color w:val="000000"/>
                <w:sz w:val="20"/>
                <w:szCs w:val="20"/>
              </w:rPr>
              <w:t xml:space="preserve"> pas </w:t>
            </w:r>
            <w:proofErr w:type="spellStart"/>
            <w:r w:rsidRPr="0029727E">
              <w:rPr>
                <w:rFonts w:ascii="Calibri" w:hAnsi="Calibri" w:cs="Calibri"/>
                <w:i/>
                <w:iCs/>
                <w:color w:val="000000"/>
                <w:sz w:val="20"/>
                <w:szCs w:val="20"/>
              </w:rPr>
              <w:t>bostedadr</w:t>
            </w:r>
            <w:proofErr w:type="spellEnd"/>
            <w:r w:rsidRPr="0029727E">
              <w:rPr>
                <w:rFonts w:ascii="Calibri" w:hAnsi="Calibri" w:cs="Calibri"/>
                <w:i/>
                <w:iCs/>
                <w:color w:val="000000"/>
                <w:sz w:val="20"/>
                <w:szCs w:val="20"/>
              </w:rPr>
              <w:t xml:space="preserve">. Og at Dr </w:t>
            </w:r>
            <w:proofErr w:type="gramStart"/>
            <w:r>
              <w:rPr>
                <w:rFonts w:ascii="Calibri" w:hAnsi="Calibri" w:cs="Calibri"/>
                <w:i/>
                <w:iCs/>
                <w:color w:val="000000"/>
                <w:sz w:val="20"/>
                <w:szCs w:val="20"/>
              </w:rPr>
              <w:t xml:space="preserve">xx </w:t>
            </w:r>
            <w:r w:rsidRPr="0029727E">
              <w:rPr>
                <w:rFonts w:ascii="Calibri" w:hAnsi="Calibri" w:cs="Calibri"/>
                <w:i/>
                <w:iCs/>
                <w:color w:val="000000"/>
                <w:sz w:val="20"/>
                <w:szCs w:val="20"/>
              </w:rPr>
              <w:t xml:space="preserve"> måtte</w:t>
            </w:r>
            <w:proofErr w:type="gramEnd"/>
            <w:r w:rsidRPr="0029727E">
              <w:rPr>
                <w:rFonts w:ascii="Calibri" w:hAnsi="Calibri" w:cs="Calibri"/>
                <w:i/>
                <w:iCs/>
                <w:color w:val="000000"/>
                <w:sz w:val="20"/>
                <w:szCs w:val="20"/>
              </w:rPr>
              <w:t xml:space="preserve"> omdirigere pas til SSA ( Arendal).</w:t>
            </w:r>
          </w:p>
          <w:p w14:paraId="622D0CA1" w14:textId="77777777" w:rsidR="00F4313C" w:rsidRPr="00230F1F" w:rsidRDefault="00F4313C" w:rsidP="00F4313C">
            <w:pPr>
              <w:pStyle w:val="Listeavsnitt"/>
              <w:ind w:left="1440"/>
              <w:rPr>
                <w:rFonts w:ascii="Calibri" w:hAnsi="Calibri" w:cs="Calibri"/>
                <w:i/>
                <w:iCs/>
                <w:color w:val="000000"/>
                <w:sz w:val="20"/>
                <w:szCs w:val="20"/>
              </w:rPr>
            </w:pPr>
            <w:r w:rsidRPr="00230F1F">
              <w:rPr>
                <w:rFonts w:ascii="Calibri" w:hAnsi="Calibri" w:cs="Calibri"/>
                <w:i/>
                <w:iCs/>
                <w:color w:val="000000"/>
                <w:sz w:val="20"/>
                <w:szCs w:val="20"/>
              </w:rPr>
              <w:t xml:space="preserve">Det har </w:t>
            </w:r>
            <w:proofErr w:type="spellStart"/>
            <w:r w:rsidRPr="00230F1F">
              <w:rPr>
                <w:rFonts w:ascii="Calibri" w:hAnsi="Calibri" w:cs="Calibri"/>
                <w:i/>
                <w:iCs/>
                <w:color w:val="000000"/>
                <w:sz w:val="20"/>
                <w:szCs w:val="20"/>
              </w:rPr>
              <w:t>no</w:t>
            </w:r>
            <w:proofErr w:type="spellEnd"/>
            <w:r w:rsidRPr="00230F1F">
              <w:rPr>
                <w:rFonts w:ascii="Calibri" w:hAnsi="Calibri" w:cs="Calibri"/>
                <w:i/>
                <w:iCs/>
                <w:color w:val="000000"/>
                <w:sz w:val="20"/>
                <w:szCs w:val="20"/>
              </w:rPr>
              <w:t xml:space="preserve"> blitt så å si gul stripe </w:t>
            </w:r>
            <w:proofErr w:type="spellStart"/>
            <w:r w:rsidRPr="00230F1F">
              <w:rPr>
                <w:rFonts w:ascii="Calibri" w:hAnsi="Calibri" w:cs="Calibri"/>
                <w:i/>
                <w:iCs/>
                <w:color w:val="000000"/>
                <w:sz w:val="20"/>
                <w:szCs w:val="20"/>
              </w:rPr>
              <w:t>dvs</w:t>
            </w:r>
            <w:proofErr w:type="spellEnd"/>
            <w:r w:rsidRPr="00230F1F">
              <w:rPr>
                <w:rFonts w:ascii="Calibri" w:hAnsi="Calibri" w:cs="Calibri"/>
                <w:i/>
                <w:iCs/>
                <w:color w:val="000000"/>
                <w:sz w:val="20"/>
                <w:szCs w:val="20"/>
              </w:rPr>
              <w:t xml:space="preserve"> god veg </w:t>
            </w:r>
            <w:proofErr w:type="spellStart"/>
            <w:r w:rsidRPr="00230F1F">
              <w:rPr>
                <w:rFonts w:ascii="Calibri" w:hAnsi="Calibri" w:cs="Calibri"/>
                <w:i/>
                <w:iCs/>
                <w:color w:val="000000"/>
                <w:sz w:val="20"/>
                <w:szCs w:val="20"/>
              </w:rPr>
              <w:t>frå</w:t>
            </w:r>
            <w:proofErr w:type="spellEnd"/>
            <w:r w:rsidRPr="00230F1F">
              <w:rPr>
                <w:rFonts w:ascii="Calibri" w:hAnsi="Calibri" w:cs="Calibri"/>
                <w:i/>
                <w:iCs/>
                <w:color w:val="000000"/>
                <w:sz w:val="20"/>
                <w:szCs w:val="20"/>
              </w:rPr>
              <w:t xml:space="preserve"> Kristiansand til Hovden, slik at reisetiden til SSK er </w:t>
            </w:r>
            <w:proofErr w:type="spellStart"/>
            <w:r w:rsidRPr="00230F1F">
              <w:rPr>
                <w:rFonts w:ascii="Calibri" w:hAnsi="Calibri" w:cs="Calibri"/>
                <w:i/>
                <w:iCs/>
                <w:color w:val="000000"/>
                <w:sz w:val="20"/>
                <w:szCs w:val="20"/>
              </w:rPr>
              <w:t>mykje</w:t>
            </w:r>
            <w:proofErr w:type="spellEnd"/>
            <w:r w:rsidRPr="00230F1F">
              <w:rPr>
                <w:rFonts w:ascii="Calibri" w:hAnsi="Calibri" w:cs="Calibri"/>
                <w:i/>
                <w:iCs/>
                <w:color w:val="000000"/>
                <w:sz w:val="20"/>
                <w:szCs w:val="20"/>
              </w:rPr>
              <w:t xml:space="preserve"> </w:t>
            </w:r>
            <w:proofErr w:type="spellStart"/>
            <w:r w:rsidRPr="00230F1F">
              <w:rPr>
                <w:rFonts w:ascii="Calibri" w:hAnsi="Calibri" w:cs="Calibri"/>
                <w:i/>
                <w:iCs/>
                <w:color w:val="000000"/>
                <w:sz w:val="20"/>
                <w:szCs w:val="20"/>
              </w:rPr>
              <w:t>kortare</w:t>
            </w:r>
            <w:proofErr w:type="spellEnd"/>
            <w:r w:rsidRPr="00230F1F">
              <w:rPr>
                <w:rFonts w:ascii="Calibri" w:hAnsi="Calibri" w:cs="Calibri"/>
                <w:i/>
                <w:iCs/>
                <w:color w:val="000000"/>
                <w:sz w:val="20"/>
                <w:szCs w:val="20"/>
              </w:rPr>
              <w:t xml:space="preserve"> enn til SSA, </w:t>
            </w:r>
            <w:proofErr w:type="spellStart"/>
            <w:r w:rsidRPr="00230F1F">
              <w:rPr>
                <w:rFonts w:ascii="Calibri" w:hAnsi="Calibri" w:cs="Calibri"/>
                <w:i/>
                <w:iCs/>
                <w:color w:val="000000"/>
                <w:sz w:val="20"/>
                <w:szCs w:val="20"/>
              </w:rPr>
              <w:t>difor</w:t>
            </w:r>
            <w:proofErr w:type="spellEnd"/>
            <w:r w:rsidRPr="00230F1F">
              <w:rPr>
                <w:rFonts w:ascii="Calibri" w:hAnsi="Calibri" w:cs="Calibri"/>
                <w:i/>
                <w:iCs/>
                <w:color w:val="000000"/>
                <w:sz w:val="20"/>
                <w:szCs w:val="20"/>
              </w:rPr>
              <w:t xml:space="preserve"> ønsker vi ofte i akutte situasjoner å legge pas inn ved SSK. Ofte er det snakk om ambulansetransport og med tanke på beredskap er ambulansen lenger borte få Valle viss </w:t>
            </w:r>
            <w:proofErr w:type="spellStart"/>
            <w:r w:rsidRPr="00230F1F">
              <w:rPr>
                <w:rFonts w:ascii="Calibri" w:hAnsi="Calibri" w:cs="Calibri"/>
                <w:i/>
                <w:iCs/>
                <w:color w:val="000000"/>
                <w:sz w:val="20"/>
                <w:szCs w:val="20"/>
              </w:rPr>
              <w:t>dei</w:t>
            </w:r>
            <w:proofErr w:type="spellEnd"/>
            <w:r w:rsidRPr="00230F1F">
              <w:rPr>
                <w:rFonts w:ascii="Calibri" w:hAnsi="Calibri" w:cs="Calibri"/>
                <w:i/>
                <w:iCs/>
                <w:color w:val="000000"/>
                <w:sz w:val="20"/>
                <w:szCs w:val="20"/>
              </w:rPr>
              <w:t xml:space="preserve"> må reise til Arendal </w:t>
            </w:r>
            <w:proofErr w:type="spellStart"/>
            <w:r w:rsidRPr="00230F1F">
              <w:rPr>
                <w:rFonts w:ascii="Calibri" w:hAnsi="Calibri" w:cs="Calibri"/>
                <w:i/>
                <w:iCs/>
                <w:color w:val="000000"/>
                <w:sz w:val="20"/>
                <w:szCs w:val="20"/>
              </w:rPr>
              <w:t>sammelikna</w:t>
            </w:r>
            <w:proofErr w:type="spellEnd"/>
            <w:r w:rsidRPr="00230F1F">
              <w:rPr>
                <w:rFonts w:ascii="Calibri" w:hAnsi="Calibri" w:cs="Calibri"/>
                <w:i/>
                <w:iCs/>
                <w:color w:val="000000"/>
                <w:sz w:val="20"/>
                <w:szCs w:val="20"/>
              </w:rPr>
              <w:t xml:space="preserve"> med Kristiansand.</w:t>
            </w:r>
          </w:p>
          <w:p w14:paraId="754A5B1F" w14:textId="77777777" w:rsidR="00F4313C" w:rsidRPr="0029727E" w:rsidRDefault="00F4313C" w:rsidP="00F4313C">
            <w:pPr>
              <w:pStyle w:val="Listeavsnitt"/>
              <w:ind w:left="1440"/>
              <w:rPr>
                <w:rFonts w:ascii="Calibri" w:hAnsi="Calibri" w:cs="Calibri"/>
                <w:i/>
                <w:iCs/>
                <w:color w:val="000000"/>
                <w:sz w:val="20"/>
                <w:szCs w:val="20"/>
              </w:rPr>
            </w:pPr>
          </w:p>
          <w:p w14:paraId="40969DE9" w14:textId="77777777" w:rsidR="00F4313C" w:rsidRDefault="00F4313C" w:rsidP="00F4313C">
            <w:pPr>
              <w:pStyle w:val="Listeavsnitt"/>
              <w:tabs>
                <w:tab w:val="num" w:pos="1440"/>
              </w:tabs>
              <w:ind w:left="2160"/>
            </w:pPr>
          </w:p>
          <w:p w14:paraId="6D34D1FA" w14:textId="77777777" w:rsidR="00F4313C" w:rsidRDefault="00F4313C" w:rsidP="00F4313C">
            <w:pPr>
              <w:pStyle w:val="Listeavsnitt"/>
              <w:numPr>
                <w:ilvl w:val="0"/>
                <w:numId w:val="29"/>
              </w:numPr>
              <w:tabs>
                <w:tab w:val="num" w:pos="1440"/>
              </w:tabs>
            </w:pPr>
            <w:r>
              <w:t xml:space="preserve">Avdelingsleder Ole Rysstad har i en mail i den anledning sendt følgende mail til </w:t>
            </w:r>
            <w:proofErr w:type="spellStart"/>
            <w:r>
              <w:t>Setesdalen</w:t>
            </w:r>
            <w:proofErr w:type="spellEnd"/>
            <w:r>
              <w:t xml:space="preserve">: </w:t>
            </w:r>
          </w:p>
          <w:p w14:paraId="1E6857F6" w14:textId="77777777" w:rsidR="00F4313C" w:rsidRPr="000A302F" w:rsidRDefault="00F4313C" w:rsidP="00F4313C">
            <w:pPr>
              <w:pStyle w:val="Listeavsnitt"/>
              <w:numPr>
                <w:ilvl w:val="1"/>
                <w:numId w:val="29"/>
              </w:numPr>
              <w:rPr>
                <w:rFonts w:ascii="Calibri" w:hAnsi="Calibri" w:cs="Calibri"/>
                <w:i/>
                <w:iCs/>
                <w:color w:val="000000"/>
                <w:sz w:val="20"/>
                <w:szCs w:val="20"/>
              </w:rPr>
            </w:pPr>
            <w:r w:rsidRPr="000A302F">
              <w:rPr>
                <w:rFonts w:ascii="Calibri" w:hAnsi="Calibri" w:cs="Calibri"/>
                <w:i/>
                <w:iCs/>
                <w:color w:val="000000"/>
                <w:sz w:val="20"/>
                <w:szCs w:val="20"/>
              </w:rPr>
              <w:t>Når legene i Bykle og Valle kommuner ønsker å legge pasienter inn i medisinsk avdeling SSK, skal pasientene ikke avvises.</w:t>
            </w:r>
          </w:p>
          <w:p w14:paraId="240340D3" w14:textId="77777777" w:rsidR="00F4313C" w:rsidRPr="000A302F" w:rsidRDefault="00F4313C" w:rsidP="00F4313C">
            <w:pPr>
              <w:pStyle w:val="Listeavsnitt"/>
              <w:ind w:left="1440"/>
              <w:rPr>
                <w:rFonts w:ascii="Calibri" w:hAnsi="Calibri" w:cs="Calibri"/>
                <w:i/>
                <w:iCs/>
                <w:color w:val="000000"/>
                <w:sz w:val="20"/>
                <w:szCs w:val="20"/>
              </w:rPr>
            </w:pPr>
            <w:r w:rsidRPr="000A302F">
              <w:rPr>
                <w:rFonts w:ascii="Calibri" w:hAnsi="Calibri" w:cs="Calibri"/>
                <w:i/>
                <w:iCs/>
                <w:color w:val="000000"/>
                <w:sz w:val="20"/>
                <w:szCs w:val="20"/>
              </w:rPr>
              <w:t>Det kan være ulike grunner til at en ønsker innleggelse i Kristiansand, blant annet er det 20 min kortere pasienttransport.</w:t>
            </w:r>
          </w:p>
          <w:p w14:paraId="2BDAAAEE" w14:textId="77777777" w:rsidR="00F4313C" w:rsidRPr="000A302F" w:rsidRDefault="00F4313C" w:rsidP="00F4313C">
            <w:pPr>
              <w:pStyle w:val="Listeavsnitt"/>
              <w:ind w:left="1440"/>
              <w:rPr>
                <w:rFonts w:ascii="Calibri" w:hAnsi="Calibri" w:cs="Calibri"/>
                <w:i/>
                <w:iCs/>
                <w:color w:val="000000"/>
                <w:sz w:val="20"/>
                <w:szCs w:val="20"/>
              </w:rPr>
            </w:pPr>
            <w:r w:rsidRPr="000A302F">
              <w:rPr>
                <w:rFonts w:ascii="Calibri" w:hAnsi="Calibri" w:cs="Calibri"/>
                <w:i/>
                <w:iCs/>
                <w:color w:val="000000"/>
                <w:sz w:val="20"/>
                <w:szCs w:val="20"/>
              </w:rPr>
              <w:t>Kommunene melder at noen pasienter omdirigeres til Arendal og at det ved telefonisk konsultasjon kan være vanskelig å få aksept for innleggelse ved SSK.</w:t>
            </w:r>
          </w:p>
          <w:p w14:paraId="7EDC42DA" w14:textId="77777777" w:rsidR="00F4313C" w:rsidRPr="000A302F" w:rsidRDefault="00F4313C" w:rsidP="00F4313C">
            <w:pPr>
              <w:pStyle w:val="Listeavsnitt"/>
              <w:ind w:left="1440"/>
              <w:rPr>
                <w:rFonts w:ascii="Calibri" w:hAnsi="Calibri" w:cs="Calibri"/>
                <w:i/>
                <w:iCs/>
                <w:color w:val="000000"/>
                <w:sz w:val="20"/>
                <w:szCs w:val="20"/>
              </w:rPr>
            </w:pPr>
            <w:r w:rsidRPr="000A302F">
              <w:rPr>
                <w:rFonts w:ascii="Calibri" w:hAnsi="Calibri" w:cs="Calibri"/>
                <w:i/>
                <w:iCs/>
                <w:color w:val="000000"/>
                <w:sz w:val="20"/>
                <w:szCs w:val="20"/>
              </w:rPr>
              <w:t xml:space="preserve">En ber om at pasienter fra </w:t>
            </w:r>
            <w:proofErr w:type="gramStart"/>
            <w:r w:rsidRPr="000A302F">
              <w:rPr>
                <w:rFonts w:ascii="Calibri" w:hAnsi="Calibri" w:cs="Calibri"/>
                <w:i/>
                <w:iCs/>
                <w:color w:val="000000"/>
                <w:sz w:val="20"/>
                <w:szCs w:val="20"/>
              </w:rPr>
              <w:t>Setesdal  i</w:t>
            </w:r>
            <w:proofErr w:type="gramEnd"/>
            <w:r w:rsidRPr="000A302F">
              <w:rPr>
                <w:rFonts w:ascii="Calibri" w:hAnsi="Calibri" w:cs="Calibri"/>
                <w:i/>
                <w:iCs/>
                <w:color w:val="000000"/>
                <w:sz w:val="20"/>
                <w:szCs w:val="20"/>
              </w:rPr>
              <w:t xml:space="preserve"> den grad det er mulig prioriteres for innleggelse.</w:t>
            </w:r>
          </w:p>
          <w:p w14:paraId="62FD8F97" w14:textId="1620A79D" w:rsidR="00F4313C" w:rsidRDefault="00F4313C" w:rsidP="00F4313C">
            <w:pPr>
              <w:pStyle w:val="Listeavsnitt"/>
              <w:numPr>
                <w:ilvl w:val="0"/>
                <w:numId w:val="29"/>
              </w:numPr>
              <w:tabs>
                <w:tab w:val="num" w:pos="1440"/>
              </w:tabs>
            </w:pPr>
            <w:r>
              <w:t>Saken har vært forelagt seksjonsleder for akuttmottak</w:t>
            </w:r>
            <w:r w:rsidR="00335B8E">
              <w:t xml:space="preserve">, Anne </w:t>
            </w:r>
            <w:r w:rsidR="00517F9B">
              <w:t>Catrine Ny</w:t>
            </w:r>
            <w:r w:rsidR="001564A5">
              <w:t>b</w:t>
            </w:r>
            <w:r w:rsidR="00517F9B">
              <w:t xml:space="preserve">erg, </w:t>
            </w:r>
            <w:r>
              <w:t>som har drøftet dette med Ole Rysstad</w:t>
            </w:r>
          </w:p>
          <w:p w14:paraId="0C8F660D" w14:textId="3C2E36F8" w:rsidR="00E532B4" w:rsidRDefault="001564A5" w:rsidP="00F4313C">
            <w:pPr>
              <w:pStyle w:val="Listeavsnitt"/>
              <w:numPr>
                <w:ilvl w:val="0"/>
                <w:numId w:val="29"/>
              </w:numPr>
              <w:tabs>
                <w:tab w:val="num" w:pos="1440"/>
              </w:tabs>
            </w:pPr>
            <w:r>
              <w:t>Nyberg informerer om at i hovedsak</w:t>
            </w:r>
            <w:r w:rsidR="00C62B78">
              <w:t xml:space="preserve"> skal pasientene bli tatt </w:t>
            </w:r>
            <w:proofErr w:type="spellStart"/>
            <w:r w:rsidR="00C62B78">
              <w:t>i mot</w:t>
            </w:r>
            <w:proofErr w:type="spellEnd"/>
            <w:r w:rsidR="00C62B78">
              <w:t xml:space="preserve"> fra </w:t>
            </w:r>
            <w:proofErr w:type="spellStart"/>
            <w:r w:rsidR="00C62B78">
              <w:t>Setesdalen</w:t>
            </w:r>
            <w:proofErr w:type="spellEnd"/>
            <w:r w:rsidR="00C62B78">
              <w:t>, men ved kapasitetsproblemer må det være åpning for at</w:t>
            </w:r>
            <w:r w:rsidR="00822188">
              <w:t xml:space="preserve"> enkelte pasienter blir omdirigert til Arendal. I slike situasjoner blir</w:t>
            </w:r>
            <w:r w:rsidR="003353FF">
              <w:t xml:space="preserve"> det gjort avtale med sykehuset i Arendal. Det tas også hensyn til </w:t>
            </w:r>
            <w:r w:rsidR="00BF6185">
              <w:t xml:space="preserve">hvor pasienten eventuelt er godt kjent fra tidligere. </w:t>
            </w:r>
          </w:p>
          <w:p w14:paraId="69DCB796" w14:textId="77777777" w:rsidR="00731727" w:rsidRDefault="00731727" w:rsidP="00F4313C">
            <w:pPr>
              <w:pStyle w:val="Listeavsnitt"/>
              <w:numPr>
                <w:ilvl w:val="0"/>
                <w:numId w:val="29"/>
              </w:numPr>
              <w:tabs>
                <w:tab w:val="num" w:pos="1440"/>
              </w:tabs>
            </w:pPr>
          </w:p>
          <w:p w14:paraId="5AC84BDD" w14:textId="21571E1D" w:rsidR="00694951" w:rsidRPr="00921F86" w:rsidRDefault="00694951" w:rsidP="00694951">
            <w:pPr>
              <w:tabs>
                <w:tab w:val="num" w:pos="1440"/>
              </w:tabs>
              <w:rPr>
                <w:b/>
                <w:bCs/>
                <w:u w:val="single"/>
              </w:rPr>
            </w:pPr>
            <w:r>
              <w:rPr>
                <w:b/>
                <w:bCs/>
                <w:u w:val="single"/>
              </w:rPr>
              <w:t>Konklusjon</w:t>
            </w:r>
            <w:r w:rsidRPr="00921F86">
              <w:rPr>
                <w:b/>
                <w:bCs/>
                <w:u w:val="single"/>
              </w:rPr>
              <w:t xml:space="preserve"> </w:t>
            </w:r>
          </w:p>
          <w:p w14:paraId="511330C1" w14:textId="669D787F" w:rsidR="00694951" w:rsidRDefault="00694951" w:rsidP="00694951">
            <w:pPr>
              <w:pStyle w:val="Listeavsnitt"/>
              <w:numPr>
                <w:ilvl w:val="1"/>
                <w:numId w:val="29"/>
              </w:numPr>
              <w:tabs>
                <w:tab w:val="num" w:pos="1440"/>
              </w:tabs>
            </w:pPr>
            <w:r>
              <w:t xml:space="preserve">MSR anbefaler SSHF ved SSK om å sikre rutinene slik at innleggende lege og pasient ikke avvises ved akutte indremedisinske tilstander. Det sikres at personalet ved akuttmottaket og AMK orienteres om rutinene. </w:t>
            </w:r>
          </w:p>
          <w:p w14:paraId="6842434A" w14:textId="77777777" w:rsidR="00694951" w:rsidRPr="003421E6" w:rsidRDefault="00694951" w:rsidP="00694951">
            <w:pPr>
              <w:pStyle w:val="Listeavsnitt"/>
              <w:numPr>
                <w:ilvl w:val="1"/>
                <w:numId w:val="29"/>
              </w:numPr>
              <w:tabs>
                <w:tab w:val="num" w:pos="1440"/>
              </w:tabs>
              <w:rPr>
                <w:u w:val="single"/>
              </w:rPr>
            </w:pPr>
            <w:r w:rsidRPr="003421E6">
              <w:rPr>
                <w:u w:val="single"/>
              </w:rPr>
              <w:t xml:space="preserve">Anne Cathrine Nyberg følger opp i sykehuset.  </w:t>
            </w:r>
          </w:p>
          <w:p w14:paraId="708A9A9A" w14:textId="77777777" w:rsidR="00694951" w:rsidRDefault="00694951" w:rsidP="00694951">
            <w:pPr>
              <w:tabs>
                <w:tab w:val="num" w:pos="1440"/>
              </w:tabs>
            </w:pPr>
          </w:p>
          <w:p w14:paraId="52902228" w14:textId="77777777" w:rsidR="00993841" w:rsidRPr="00AF35DD" w:rsidRDefault="00993841" w:rsidP="00FE5660">
            <w:pPr>
              <w:pStyle w:val="Listeavsnitt"/>
              <w:rPr>
                <w:rFonts w:asciiTheme="minorHAnsi" w:hAnsiTheme="minorHAnsi" w:cs="Segoe UI"/>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7E7B2DA5" w14:textId="77777777" w:rsidR="00D54788" w:rsidRDefault="00D54788" w:rsidP="0052564E">
            <w:pPr>
              <w:rPr>
                <w:rFonts w:asciiTheme="minorHAnsi" w:hAnsiTheme="minorHAnsi" w:cs="Segoe UI"/>
                <w:color w:val="FF0000"/>
                <w:sz w:val="22"/>
                <w:szCs w:val="22"/>
              </w:rPr>
            </w:pPr>
          </w:p>
          <w:p w14:paraId="56932054" w14:textId="77777777" w:rsidR="000B0E23" w:rsidRDefault="000B0E23" w:rsidP="0052564E">
            <w:pPr>
              <w:rPr>
                <w:rFonts w:asciiTheme="minorHAnsi" w:hAnsiTheme="minorHAnsi" w:cs="Segoe UI"/>
                <w:color w:val="FF0000"/>
                <w:sz w:val="22"/>
                <w:szCs w:val="22"/>
              </w:rPr>
            </w:pPr>
          </w:p>
          <w:p w14:paraId="654C2D6D" w14:textId="77777777" w:rsidR="000B0E23" w:rsidRDefault="000B0E23" w:rsidP="0052564E">
            <w:pPr>
              <w:rPr>
                <w:rFonts w:asciiTheme="minorHAnsi" w:hAnsiTheme="minorHAnsi" w:cs="Segoe UI"/>
                <w:color w:val="FF0000"/>
                <w:sz w:val="22"/>
                <w:szCs w:val="22"/>
              </w:rPr>
            </w:pPr>
          </w:p>
          <w:p w14:paraId="3677928E" w14:textId="77777777" w:rsidR="000B0E23" w:rsidRDefault="000B0E23" w:rsidP="0052564E">
            <w:pPr>
              <w:rPr>
                <w:rFonts w:asciiTheme="minorHAnsi" w:hAnsiTheme="minorHAnsi" w:cs="Segoe UI"/>
                <w:color w:val="FF0000"/>
                <w:sz w:val="22"/>
                <w:szCs w:val="22"/>
              </w:rPr>
            </w:pPr>
          </w:p>
          <w:p w14:paraId="243E10E7" w14:textId="77777777" w:rsidR="000B0E23" w:rsidRDefault="000B0E23" w:rsidP="0052564E">
            <w:pPr>
              <w:rPr>
                <w:rFonts w:asciiTheme="minorHAnsi" w:hAnsiTheme="minorHAnsi" w:cs="Segoe UI"/>
                <w:color w:val="FF0000"/>
                <w:sz w:val="22"/>
                <w:szCs w:val="22"/>
              </w:rPr>
            </w:pPr>
          </w:p>
          <w:p w14:paraId="7C1B340C" w14:textId="77777777" w:rsidR="000B0E23" w:rsidRDefault="000B0E23" w:rsidP="0052564E">
            <w:pPr>
              <w:rPr>
                <w:rFonts w:asciiTheme="minorHAnsi" w:hAnsiTheme="minorHAnsi" w:cs="Segoe UI"/>
                <w:color w:val="FF0000"/>
                <w:sz w:val="22"/>
                <w:szCs w:val="22"/>
              </w:rPr>
            </w:pPr>
          </w:p>
          <w:p w14:paraId="3AA8B129" w14:textId="77777777" w:rsidR="000B0E23" w:rsidRDefault="000B0E23" w:rsidP="0052564E">
            <w:pPr>
              <w:rPr>
                <w:rFonts w:asciiTheme="minorHAnsi" w:hAnsiTheme="minorHAnsi" w:cs="Segoe UI"/>
                <w:color w:val="FF0000"/>
                <w:sz w:val="22"/>
                <w:szCs w:val="22"/>
              </w:rPr>
            </w:pPr>
          </w:p>
          <w:p w14:paraId="74A15506" w14:textId="77777777" w:rsidR="000B0E23" w:rsidRDefault="000B0E23" w:rsidP="0052564E">
            <w:pPr>
              <w:rPr>
                <w:rFonts w:asciiTheme="minorHAnsi" w:hAnsiTheme="minorHAnsi" w:cs="Segoe UI"/>
                <w:color w:val="FF0000"/>
                <w:sz w:val="22"/>
                <w:szCs w:val="22"/>
              </w:rPr>
            </w:pPr>
          </w:p>
          <w:p w14:paraId="2D88CF32" w14:textId="77777777" w:rsidR="009A1054" w:rsidRDefault="009A1054" w:rsidP="00F4313C">
            <w:pPr>
              <w:rPr>
                <w:rFonts w:asciiTheme="minorHAnsi" w:hAnsiTheme="minorHAnsi" w:cs="Segoe UI"/>
                <w:color w:val="FF0000"/>
                <w:sz w:val="22"/>
                <w:szCs w:val="22"/>
              </w:rPr>
            </w:pPr>
          </w:p>
          <w:p w14:paraId="28A49833" w14:textId="77777777" w:rsidR="009A1054" w:rsidRDefault="009A1054" w:rsidP="00F4313C">
            <w:pPr>
              <w:rPr>
                <w:rFonts w:asciiTheme="minorHAnsi" w:hAnsiTheme="minorHAnsi" w:cs="Segoe UI"/>
                <w:color w:val="FF0000"/>
                <w:sz w:val="22"/>
                <w:szCs w:val="22"/>
              </w:rPr>
            </w:pPr>
          </w:p>
          <w:p w14:paraId="5174C8AA" w14:textId="77777777" w:rsidR="009A1054" w:rsidRDefault="009A1054" w:rsidP="00F4313C">
            <w:pPr>
              <w:rPr>
                <w:rFonts w:asciiTheme="minorHAnsi" w:hAnsiTheme="minorHAnsi" w:cs="Segoe UI"/>
                <w:color w:val="FF0000"/>
                <w:sz w:val="22"/>
                <w:szCs w:val="22"/>
              </w:rPr>
            </w:pPr>
          </w:p>
          <w:p w14:paraId="0EC056FB" w14:textId="77777777" w:rsidR="009A1054" w:rsidRDefault="009A1054" w:rsidP="00F4313C">
            <w:pPr>
              <w:rPr>
                <w:rFonts w:asciiTheme="minorHAnsi" w:hAnsiTheme="minorHAnsi" w:cs="Segoe UI"/>
                <w:color w:val="FF0000"/>
                <w:sz w:val="22"/>
                <w:szCs w:val="22"/>
              </w:rPr>
            </w:pPr>
          </w:p>
          <w:p w14:paraId="30CF1216" w14:textId="77777777" w:rsidR="009A1054" w:rsidRDefault="009A1054" w:rsidP="00F4313C">
            <w:pPr>
              <w:rPr>
                <w:rFonts w:asciiTheme="minorHAnsi" w:hAnsiTheme="minorHAnsi" w:cs="Segoe UI"/>
                <w:color w:val="FF0000"/>
                <w:sz w:val="22"/>
                <w:szCs w:val="22"/>
              </w:rPr>
            </w:pPr>
          </w:p>
          <w:p w14:paraId="770848CE" w14:textId="77777777" w:rsidR="009A1054" w:rsidRDefault="009A1054" w:rsidP="00F4313C">
            <w:pPr>
              <w:rPr>
                <w:rFonts w:asciiTheme="minorHAnsi" w:hAnsiTheme="minorHAnsi" w:cs="Segoe UI"/>
                <w:color w:val="FF0000"/>
                <w:sz w:val="22"/>
                <w:szCs w:val="22"/>
              </w:rPr>
            </w:pPr>
          </w:p>
          <w:p w14:paraId="47989E31" w14:textId="77777777" w:rsidR="009A1054" w:rsidRDefault="009A1054" w:rsidP="00F4313C">
            <w:pPr>
              <w:rPr>
                <w:rFonts w:asciiTheme="minorHAnsi" w:hAnsiTheme="minorHAnsi" w:cs="Segoe UI"/>
                <w:color w:val="FF0000"/>
                <w:sz w:val="22"/>
                <w:szCs w:val="22"/>
              </w:rPr>
            </w:pPr>
          </w:p>
          <w:p w14:paraId="345B35D9" w14:textId="77777777" w:rsidR="009A1054" w:rsidRDefault="009A1054" w:rsidP="00F4313C">
            <w:pPr>
              <w:rPr>
                <w:rFonts w:asciiTheme="minorHAnsi" w:hAnsiTheme="minorHAnsi" w:cs="Segoe UI"/>
                <w:color w:val="FF0000"/>
                <w:sz w:val="22"/>
                <w:szCs w:val="22"/>
              </w:rPr>
            </w:pPr>
          </w:p>
          <w:p w14:paraId="32E8FFF1" w14:textId="77777777" w:rsidR="009A1054" w:rsidRDefault="009A1054" w:rsidP="00F4313C">
            <w:pPr>
              <w:rPr>
                <w:rFonts w:asciiTheme="minorHAnsi" w:hAnsiTheme="minorHAnsi" w:cs="Segoe UI"/>
                <w:color w:val="FF0000"/>
                <w:sz w:val="22"/>
                <w:szCs w:val="22"/>
              </w:rPr>
            </w:pPr>
          </w:p>
          <w:p w14:paraId="7E8C2274" w14:textId="77777777" w:rsidR="009A1054" w:rsidRDefault="009A1054" w:rsidP="00F4313C">
            <w:pPr>
              <w:rPr>
                <w:rFonts w:asciiTheme="minorHAnsi" w:hAnsiTheme="minorHAnsi" w:cs="Segoe UI"/>
                <w:color w:val="FF0000"/>
                <w:sz w:val="22"/>
                <w:szCs w:val="22"/>
              </w:rPr>
            </w:pPr>
          </w:p>
          <w:p w14:paraId="26FB6BDA" w14:textId="77777777" w:rsidR="009A1054" w:rsidRDefault="009A1054" w:rsidP="00F4313C">
            <w:pPr>
              <w:rPr>
                <w:rFonts w:asciiTheme="minorHAnsi" w:hAnsiTheme="minorHAnsi" w:cs="Segoe UI"/>
                <w:color w:val="FF0000"/>
                <w:sz w:val="22"/>
                <w:szCs w:val="22"/>
              </w:rPr>
            </w:pPr>
          </w:p>
          <w:p w14:paraId="493D3024" w14:textId="77777777" w:rsidR="009A1054" w:rsidRDefault="009A1054" w:rsidP="00F4313C">
            <w:pPr>
              <w:rPr>
                <w:rFonts w:asciiTheme="minorHAnsi" w:hAnsiTheme="minorHAnsi" w:cs="Segoe UI"/>
                <w:color w:val="FF0000"/>
                <w:sz w:val="22"/>
                <w:szCs w:val="22"/>
              </w:rPr>
            </w:pPr>
          </w:p>
          <w:p w14:paraId="25148CCF" w14:textId="77777777" w:rsidR="009A1054" w:rsidRDefault="009A1054" w:rsidP="00F4313C">
            <w:pPr>
              <w:rPr>
                <w:rFonts w:asciiTheme="minorHAnsi" w:hAnsiTheme="minorHAnsi" w:cs="Segoe UI"/>
                <w:color w:val="FF0000"/>
                <w:sz w:val="22"/>
                <w:szCs w:val="22"/>
              </w:rPr>
            </w:pPr>
          </w:p>
          <w:p w14:paraId="38AD6AC8" w14:textId="77777777" w:rsidR="009A1054" w:rsidRDefault="009A1054" w:rsidP="00F4313C">
            <w:pPr>
              <w:rPr>
                <w:rFonts w:asciiTheme="minorHAnsi" w:hAnsiTheme="minorHAnsi" w:cs="Segoe UI"/>
                <w:color w:val="FF0000"/>
                <w:sz w:val="22"/>
                <w:szCs w:val="22"/>
              </w:rPr>
            </w:pPr>
          </w:p>
          <w:p w14:paraId="707B525E" w14:textId="77777777" w:rsidR="009A1054" w:rsidRDefault="009A1054" w:rsidP="00F4313C">
            <w:pPr>
              <w:rPr>
                <w:rFonts w:asciiTheme="minorHAnsi" w:hAnsiTheme="minorHAnsi" w:cs="Segoe UI"/>
                <w:color w:val="FF0000"/>
                <w:sz w:val="22"/>
                <w:szCs w:val="22"/>
              </w:rPr>
            </w:pPr>
          </w:p>
          <w:p w14:paraId="03FA29CA" w14:textId="77777777" w:rsidR="009A1054" w:rsidRDefault="009A1054" w:rsidP="00F4313C">
            <w:pPr>
              <w:rPr>
                <w:rFonts w:asciiTheme="minorHAnsi" w:hAnsiTheme="minorHAnsi" w:cs="Segoe UI"/>
                <w:color w:val="FF0000"/>
                <w:sz w:val="22"/>
                <w:szCs w:val="22"/>
              </w:rPr>
            </w:pPr>
          </w:p>
          <w:p w14:paraId="43069E8C" w14:textId="77777777" w:rsidR="009A1054" w:rsidRDefault="009A1054" w:rsidP="00F4313C">
            <w:pPr>
              <w:rPr>
                <w:rFonts w:asciiTheme="minorHAnsi" w:hAnsiTheme="minorHAnsi" w:cs="Segoe UI"/>
                <w:color w:val="FF0000"/>
                <w:sz w:val="22"/>
                <w:szCs w:val="22"/>
              </w:rPr>
            </w:pPr>
          </w:p>
          <w:p w14:paraId="62B30053" w14:textId="77777777" w:rsidR="009A1054" w:rsidRDefault="009A1054" w:rsidP="00F4313C">
            <w:pPr>
              <w:rPr>
                <w:rFonts w:asciiTheme="minorHAnsi" w:hAnsiTheme="minorHAnsi" w:cs="Segoe UI"/>
                <w:color w:val="FF0000"/>
                <w:sz w:val="22"/>
                <w:szCs w:val="22"/>
              </w:rPr>
            </w:pPr>
          </w:p>
          <w:p w14:paraId="5C194C0B" w14:textId="77777777" w:rsidR="009A1054" w:rsidRDefault="009A1054" w:rsidP="00F4313C">
            <w:pPr>
              <w:rPr>
                <w:rFonts w:asciiTheme="minorHAnsi" w:hAnsiTheme="minorHAnsi" w:cs="Segoe UI"/>
                <w:color w:val="FF0000"/>
                <w:sz w:val="22"/>
                <w:szCs w:val="22"/>
              </w:rPr>
            </w:pPr>
          </w:p>
          <w:p w14:paraId="4AF847BC" w14:textId="77777777" w:rsidR="009A1054" w:rsidRDefault="009A1054" w:rsidP="00F4313C">
            <w:pPr>
              <w:rPr>
                <w:rFonts w:asciiTheme="minorHAnsi" w:hAnsiTheme="minorHAnsi" w:cs="Segoe UI"/>
                <w:color w:val="FF0000"/>
                <w:sz w:val="22"/>
                <w:szCs w:val="22"/>
              </w:rPr>
            </w:pPr>
          </w:p>
          <w:p w14:paraId="355159B2" w14:textId="77777777" w:rsidR="009A1054" w:rsidRDefault="009A1054" w:rsidP="00F4313C">
            <w:pPr>
              <w:rPr>
                <w:rFonts w:asciiTheme="minorHAnsi" w:hAnsiTheme="minorHAnsi" w:cs="Segoe UI"/>
                <w:color w:val="FF0000"/>
                <w:sz w:val="22"/>
                <w:szCs w:val="22"/>
              </w:rPr>
            </w:pPr>
          </w:p>
          <w:p w14:paraId="25282140" w14:textId="77777777" w:rsidR="009A1054" w:rsidRDefault="009A1054" w:rsidP="00F4313C">
            <w:pPr>
              <w:rPr>
                <w:rFonts w:asciiTheme="minorHAnsi" w:hAnsiTheme="minorHAnsi" w:cs="Segoe UI"/>
                <w:color w:val="FF0000"/>
                <w:sz w:val="22"/>
                <w:szCs w:val="22"/>
              </w:rPr>
            </w:pPr>
          </w:p>
          <w:p w14:paraId="2ED16896" w14:textId="77777777" w:rsidR="009A1054" w:rsidRDefault="009A1054" w:rsidP="00F4313C">
            <w:pPr>
              <w:rPr>
                <w:rFonts w:asciiTheme="minorHAnsi" w:hAnsiTheme="minorHAnsi" w:cs="Segoe UI"/>
                <w:color w:val="FF0000"/>
                <w:sz w:val="22"/>
                <w:szCs w:val="22"/>
              </w:rPr>
            </w:pPr>
          </w:p>
          <w:p w14:paraId="27A5910E" w14:textId="77777777" w:rsidR="009A1054" w:rsidRDefault="009A1054" w:rsidP="00F4313C">
            <w:pPr>
              <w:rPr>
                <w:rFonts w:asciiTheme="minorHAnsi" w:hAnsiTheme="minorHAnsi" w:cs="Segoe UI"/>
                <w:color w:val="FF0000"/>
                <w:sz w:val="22"/>
                <w:szCs w:val="22"/>
              </w:rPr>
            </w:pPr>
          </w:p>
          <w:p w14:paraId="31BEADFB" w14:textId="77777777" w:rsidR="009A1054" w:rsidRDefault="009A1054" w:rsidP="00F4313C">
            <w:pPr>
              <w:rPr>
                <w:rFonts w:asciiTheme="minorHAnsi" w:hAnsiTheme="minorHAnsi" w:cs="Segoe UI"/>
                <w:color w:val="FF0000"/>
                <w:sz w:val="22"/>
                <w:szCs w:val="22"/>
              </w:rPr>
            </w:pPr>
          </w:p>
          <w:p w14:paraId="5F3721F9" w14:textId="77777777" w:rsidR="009A1054" w:rsidRDefault="009A1054" w:rsidP="00F4313C">
            <w:pPr>
              <w:rPr>
                <w:rFonts w:asciiTheme="minorHAnsi" w:hAnsiTheme="minorHAnsi" w:cs="Segoe UI"/>
                <w:color w:val="FF0000"/>
                <w:sz w:val="22"/>
                <w:szCs w:val="22"/>
              </w:rPr>
            </w:pPr>
          </w:p>
          <w:p w14:paraId="072732C3" w14:textId="77777777" w:rsidR="009A1054" w:rsidRDefault="009A1054" w:rsidP="00F4313C">
            <w:pPr>
              <w:rPr>
                <w:rFonts w:asciiTheme="minorHAnsi" w:hAnsiTheme="minorHAnsi" w:cs="Segoe UI"/>
                <w:color w:val="FF0000"/>
                <w:sz w:val="22"/>
                <w:szCs w:val="22"/>
              </w:rPr>
            </w:pPr>
          </w:p>
          <w:p w14:paraId="0F0EA776" w14:textId="77777777" w:rsidR="009A1054" w:rsidRDefault="009A1054" w:rsidP="00F4313C">
            <w:pPr>
              <w:rPr>
                <w:rFonts w:asciiTheme="minorHAnsi" w:hAnsiTheme="minorHAnsi" w:cs="Segoe UI"/>
                <w:color w:val="FF0000"/>
                <w:sz w:val="22"/>
                <w:szCs w:val="22"/>
              </w:rPr>
            </w:pPr>
          </w:p>
          <w:p w14:paraId="3653256F" w14:textId="77777777" w:rsidR="009A1054" w:rsidRDefault="009A1054" w:rsidP="00F4313C">
            <w:pPr>
              <w:rPr>
                <w:rFonts w:asciiTheme="minorHAnsi" w:hAnsiTheme="minorHAnsi" w:cs="Segoe UI"/>
                <w:color w:val="FF0000"/>
                <w:sz w:val="22"/>
                <w:szCs w:val="22"/>
              </w:rPr>
            </w:pPr>
          </w:p>
          <w:p w14:paraId="762C9F92" w14:textId="77777777" w:rsidR="009A1054" w:rsidRDefault="009A1054" w:rsidP="00F4313C">
            <w:pPr>
              <w:rPr>
                <w:rFonts w:asciiTheme="minorHAnsi" w:hAnsiTheme="minorHAnsi" w:cs="Segoe UI"/>
                <w:color w:val="FF0000"/>
                <w:sz w:val="22"/>
                <w:szCs w:val="22"/>
              </w:rPr>
            </w:pPr>
          </w:p>
          <w:p w14:paraId="7D26CC34" w14:textId="77777777" w:rsidR="009A1054" w:rsidRDefault="009A1054" w:rsidP="00F4313C">
            <w:pPr>
              <w:rPr>
                <w:rFonts w:asciiTheme="minorHAnsi" w:hAnsiTheme="minorHAnsi" w:cs="Segoe UI"/>
                <w:color w:val="FF0000"/>
                <w:sz w:val="22"/>
                <w:szCs w:val="22"/>
              </w:rPr>
            </w:pPr>
          </w:p>
          <w:p w14:paraId="20379F0E" w14:textId="77777777" w:rsidR="009A1054" w:rsidRDefault="009A1054" w:rsidP="00F4313C">
            <w:pPr>
              <w:rPr>
                <w:rFonts w:asciiTheme="minorHAnsi" w:hAnsiTheme="minorHAnsi" w:cs="Segoe UI"/>
                <w:color w:val="FF0000"/>
                <w:sz w:val="22"/>
                <w:szCs w:val="22"/>
              </w:rPr>
            </w:pPr>
          </w:p>
          <w:p w14:paraId="23A4C1C4" w14:textId="77777777" w:rsidR="009A1054" w:rsidRDefault="009A1054" w:rsidP="00F4313C">
            <w:pPr>
              <w:rPr>
                <w:rFonts w:asciiTheme="minorHAnsi" w:hAnsiTheme="minorHAnsi" w:cs="Segoe UI"/>
                <w:color w:val="FF0000"/>
                <w:sz w:val="22"/>
                <w:szCs w:val="22"/>
              </w:rPr>
            </w:pPr>
          </w:p>
          <w:p w14:paraId="56A34FFE" w14:textId="77777777" w:rsidR="009A1054" w:rsidRDefault="009A1054" w:rsidP="00F4313C">
            <w:pPr>
              <w:rPr>
                <w:rFonts w:asciiTheme="minorHAnsi" w:hAnsiTheme="minorHAnsi" w:cs="Segoe UI"/>
                <w:color w:val="FF0000"/>
                <w:sz w:val="22"/>
                <w:szCs w:val="22"/>
              </w:rPr>
            </w:pPr>
          </w:p>
          <w:p w14:paraId="16594D60" w14:textId="77777777" w:rsidR="009A1054" w:rsidRDefault="009A1054" w:rsidP="00F4313C">
            <w:pPr>
              <w:rPr>
                <w:rFonts w:asciiTheme="minorHAnsi" w:hAnsiTheme="minorHAnsi" w:cs="Segoe UI"/>
                <w:color w:val="FF0000"/>
                <w:sz w:val="22"/>
                <w:szCs w:val="22"/>
              </w:rPr>
            </w:pPr>
          </w:p>
          <w:p w14:paraId="6500CED1" w14:textId="77777777" w:rsidR="009A1054" w:rsidRDefault="009A1054" w:rsidP="00F4313C">
            <w:pPr>
              <w:rPr>
                <w:rFonts w:asciiTheme="minorHAnsi" w:hAnsiTheme="minorHAnsi" w:cs="Segoe UI"/>
                <w:color w:val="FF0000"/>
                <w:sz w:val="22"/>
                <w:szCs w:val="22"/>
              </w:rPr>
            </w:pPr>
          </w:p>
          <w:p w14:paraId="21410304" w14:textId="77777777" w:rsidR="009A1054" w:rsidRDefault="009A1054" w:rsidP="00F4313C">
            <w:pPr>
              <w:rPr>
                <w:rFonts w:asciiTheme="minorHAnsi" w:hAnsiTheme="minorHAnsi" w:cs="Segoe UI"/>
                <w:color w:val="FF0000"/>
                <w:sz w:val="22"/>
                <w:szCs w:val="22"/>
              </w:rPr>
            </w:pPr>
          </w:p>
          <w:p w14:paraId="40617534" w14:textId="77777777" w:rsidR="009A1054" w:rsidRDefault="009A1054" w:rsidP="00F4313C">
            <w:pPr>
              <w:rPr>
                <w:rFonts w:asciiTheme="minorHAnsi" w:hAnsiTheme="minorHAnsi" w:cs="Segoe UI"/>
                <w:color w:val="FF0000"/>
                <w:sz w:val="22"/>
                <w:szCs w:val="22"/>
              </w:rPr>
            </w:pPr>
          </w:p>
          <w:p w14:paraId="4B371C01" w14:textId="77777777" w:rsidR="009A1054" w:rsidRDefault="009A1054" w:rsidP="00F4313C">
            <w:pPr>
              <w:rPr>
                <w:rFonts w:asciiTheme="minorHAnsi" w:hAnsiTheme="minorHAnsi" w:cs="Segoe UI"/>
                <w:color w:val="FF0000"/>
                <w:sz w:val="22"/>
                <w:szCs w:val="22"/>
              </w:rPr>
            </w:pPr>
          </w:p>
          <w:p w14:paraId="7F5411D5" w14:textId="77777777" w:rsidR="009A1054" w:rsidRDefault="009A1054" w:rsidP="00F4313C">
            <w:pPr>
              <w:rPr>
                <w:rFonts w:asciiTheme="minorHAnsi" w:hAnsiTheme="minorHAnsi" w:cs="Segoe UI"/>
                <w:color w:val="FF0000"/>
                <w:sz w:val="22"/>
                <w:szCs w:val="22"/>
              </w:rPr>
            </w:pPr>
          </w:p>
          <w:p w14:paraId="6035033C" w14:textId="77777777" w:rsidR="009A1054" w:rsidRDefault="009A1054" w:rsidP="00F4313C">
            <w:pPr>
              <w:rPr>
                <w:rFonts w:asciiTheme="minorHAnsi" w:hAnsiTheme="minorHAnsi" w:cs="Segoe UI"/>
                <w:color w:val="FF0000"/>
                <w:sz w:val="22"/>
                <w:szCs w:val="22"/>
              </w:rPr>
            </w:pPr>
          </w:p>
          <w:p w14:paraId="4573CC97" w14:textId="68A75783" w:rsidR="00B225D7" w:rsidRPr="00446170" w:rsidRDefault="00B225D7" w:rsidP="00F4313C">
            <w:pPr>
              <w:rPr>
                <w:rFonts w:asciiTheme="minorHAnsi" w:hAnsiTheme="minorHAnsi" w:cs="Segoe UI"/>
                <w:color w:val="FF0000"/>
                <w:sz w:val="22"/>
                <w:szCs w:val="22"/>
              </w:rPr>
            </w:pPr>
          </w:p>
        </w:tc>
      </w:tr>
      <w:tr w:rsidR="008B4C62" w:rsidRPr="00A76967" w14:paraId="301E696D" w14:textId="77777777" w:rsidTr="00D836D8">
        <w:tc>
          <w:tcPr>
            <w:tcW w:w="1106" w:type="dxa"/>
            <w:tcBorders>
              <w:top w:val="single" w:sz="4" w:space="0" w:color="auto"/>
              <w:left w:val="single" w:sz="4" w:space="0" w:color="auto"/>
              <w:bottom w:val="single" w:sz="4" w:space="0" w:color="auto"/>
              <w:right w:val="single" w:sz="4" w:space="0" w:color="auto"/>
            </w:tcBorders>
          </w:tcPr>
          <w:p w14:paraId="7468FF70" w14:textId="1E7887CA" w:rsidR="008B4C62" w:rsidRDefault="00A63BF9" w:rsidP="00A37A81">
            <w:pPr>
              <w:rPr>
                <w:rFonts w:asciiTheme="minorHAnsi" w:hAnsiTheme="minorHAnsi" w:cs="Segoe UI"/>
                <w:b/>
                <w:sz w:val="22"/>
                <w:szCs w:val="22"/>
                <w:lang w:eastAsia="en-US"/>
              </w:rPr>
            </w:pPr>
            <w:r>
              <w:rPr>
                <w:rFonts w:asciiTheme="minorHAnsi" w:hAnsiTheme="minorHAnsi" w:cs="Segoe UI"/>
                <w:b/>
                <w:sz w:val="22"/>
                <w:szCs w:val="22"/>
                <w:lang w:eastAsia="en-US"/>
              </w:rPr>
              <w:t>11</w:t>
            </w:r>
            <w:r w:rsidR="008B4C62">
              <w:rPr>
                <w:rFonts w:asciiTheme="minorHAnsi" w:hAnsiTheme="minorHAnsi" w:cs="Segoe UI"/>
                <w:b/>
                <w:sz w:val="22"/>
                <w:szCs w:val="22"/>
                <w:lang w:eastAsia="en-US"/>
              </w:rPr>
              <w:t>/202</w:t>
            </w:r>
            <w:r>
              <w:rPr>
                <w:rFonts w:asciiTheme="minorHAnsi" w:hAnsiTheme="minorHAnsi" w:cs="Segoe UI"/>
                <w:b/>
                <w:sz w:val="22"/>
                <w:szCs w:val="22"/>
                <w:lang w:eastAsia="en-US"/>
              </w:rPr>
              <w:t>1</w:t>
            </w:r>
          </w:p>
        </w:tc>
        <w:tc>
          <w:tcPr>
            <w:tcW w:w="7399" w:type="dxa"/>
            <w:tcBorders>
              <w:top w:val="single" w:sz="4" w:space="0" w:color="auto"/>
              <w:left w:val="single" w:sz="4" w:space="0" w:color="auto"/>
              <w:bottom w:val="single" w:sz="4" w:space="0" w:color="auto"/>
              <w:right w:val="single" w:sz="4" w:space="0" w:color="auto"/>
            </w:tcBorders>
          </w:tcPr>
          <w:p w14:paraId="4E667EEB" w14:textId="77777777" w:rsidR="00DA689D" w:rsidRDefault="00DA689D" w:rsidP="00DA689D">
            <w:pPr>
              <w:tabs>
                <w:tab w:val="num" w:pos="1440"/>
              </w:tabs>
            </w:pPr>
            <w:r w:rsidRPr="003855A2">
              <w:rPr>
                <w:b/>
                <w:bCs/>
              </w:rPr>
              <w:t xml:space="preserve">Per oral </w:t>
            </w:r>
            <w:proofErr w:type="spellStart"/>
            <w:r w:rsidRPr="003855A2">
              <w:rPr>
                <w:b/>
                <w:bCs/>
              </w:rPr>
              <w:t>hyposensibilisering</w:t>
            </w:r>
            <w:proofErr w:type="spellEnd"/>
            <w:r w:rsidRPr="003855A2">
              <w:rPr>
                <w:b/>
                <w:bCs/>
              </w:rPr>
              <w:t xml:space="preserve"> timotei og bjørk kan utføres hos fastlegene</w:t>
            </w:r>
          </w:p>
          <w:p w14:paraId="38292967" w14:textId="77777777" w:rsidR="000B0E23" w:rsidRDefault="00042C2F" w:rsidP="00A86BED">
            <w:r>
              <w:t>Allergenspesifikk immunterapi i allmennpraksis</w:t>
            </w:r>
          </w:p>
          <w:p w14:paraId="371D4A6E" w14:textId="77777777" w:rsidR="00042C2F" w:rsidRDefault="00042C2F" w:rsidP="00A86BED"/>
          <w:p w14:paraId="452FB7AF" w14:textId="77777777" w:rsidR="006F4082" w:rsidRDefault="006F4082" w:rsidP="006F4082">
            <w:pPr>
              <w:tabs>
                <w:tab w:val="num" w:pos="1440"/>
              </w:tabs>
            </w:pPr>
            <w:r>
              <w:t xml:space="preserve">Utspill fra ØNH SSA og SSK via praksiskonsulentene. </w:t>
            </w:r>
            <w:proofErr w:type="spellStart"/>
            <w:r>
              <w:t>Overl</w:t>
            </w:r>
            <w:proofErr w:type="spellEnd"/>
            <w:r>
              <w:t xml:space="preserve"> Sverre </w:t>
            </w:r>
            <w:proofErr w:type="spellStart"/>
            <w:r>
              <w:t>Steinsvåg</w:t>
            </w:r>
            <w:proofErr w:type="spellEnd"/>
            <w:r>
              <w:t xml:space="preserve"> i samarbeid med </w:t>
            </w:r>
            <w:proofErr w:type="spellStart"/>
            <w:r>
              <w:t>overl</w:t>
            </w:r>
            <w:proofErr w:type="spellEnd"/>
            <w:r>
              <w:t xml:space="preserve"> Anders Torp: </w:t>
            </w:r>
          </w:p>
          <w:p w14:paraId="52A69455" w14:textId="77777777" w:rsidR="006F4082" w:rsidRDefault="006F4082" w:rsidP="006F4082">
            <w:pPr>
              <w:tabs>
                <w:tab w:val="num" w:pos="1440"/>
              </w:tabs>
            </w:pPr>
          </w:p>
          <w:p w14:paraId="5B955FF6" w14:textId="77777777" w:rsidR="006F4082" w:rsidRPr="00C258A7" w:rsidRDefault="006F4082" w:rsidP="006F4082">
            <w:pPr>
              <w:spacing w:after="160"/>
              <w:rPr>
                <w:rFonts w:ascii="Calibri" w:hAnsi="Calibri" w:cs="Calibri"/>
                <w:color w:val="000000"/>
                <w:sz w:val="22"/>
                <w:szCs w:val="22"/>
              </w:rPr>
            </w:pPr>
            <w:r w:rsidRPr="00C258A7">
              <w:rPr>
                <w:rFonts w:ascii="Calibri" w:hAnsi="Calibri" w:cs="Calibri"/>
                <w:color w:val="000000"/>
                <w:sz w:val="22"/>
                <w:szCs w:val="22"/>
              </w:rPr>
              <w:t xml:space="preserve">Allergenspesifikk immunterapi er et behandlingsalternativ for pasienter med øvre luftveisallergi som ikke har tilfredsstillende effekt av symptomlindrende behandling. Det er </w:t>
            </w:r>
            <w:proofErr w:type="spellStart"/>
            <w:r w:rsidRPr="00C258A7">
              <w:rPr>
                <w:rFonts w:ascii="Calibri" w:hAnsi="Calibri" w:cs="Calibri"/>
                <w:color w:val="000000"/>
                <w:sz w:val="22"/>
                <w:szCs w:val="22"/>
              </w:rPr>
              <w:t>ca</w:t>
            </w:r>
            <w:proofErr w:type="spellEnd"/>
            <w:r w:rsidRPr="00C258A7">
              <w:rPr>
                <w:rFonts w:ascii="Calibri" w:hAnsi="Calibri" w:cs="Calibri"/>
                <w:color w:val="000000"/>
                <w:sz w:val="22"/>
                <w:szCs w:val="22"/>
              </w:rPr>
              <w:t xml:space="preserve"> 500 000 pasienter i Norge som er i denne situasjonen. Pr. i dag er det i underkant av 20 000 som får behandlingen. Til det beste for veldig mange pasienter og samfunnsøkonomi bør dette tallet derfor økes betraktelig. Allergenspesifikk immunterapi mot pollen kan nå gjøres av allmennleger i form av </w:t>
            </w:r>
            <w:proofErr w:type="spellStart"/>
            <w:r w:rsidRPr="00C258A7">
              <w:rPr>
                <w:rFonts w:ascii="Calibri" w:hAnsi="Calibri" w:cs="Calibri"/>
                <w:color w:val="000000"/>
                <w:sz w:val="22"/>
                <w:szCs w:val="22"/>
              </w:rPr>
              <w:t>Itulazax</w:t>
            </w:r>
            <w:proofErr w:type="spellEnd"/>
            <w:r w:rsidRPr="00C258A7">
              <w:rPr>
                <w:rFonts w:ascii="Calibri" w:hAnsi="Calibri" w:cs="Calibri"/>
                <w:color w:val="000000"/>
                <w:sz w:val="22"/>
                <w:szCs w:val="22"/>
              </w:rPr>
              <w:t xml:space="preserve">(Bjørk) og </w:t>
            </w:r>
            <w:proofErr w:type="spellStart"/>
            <w:r w:rsidRPr="00C258A7">
              <w:rPr>
                <w:rFonts w:ascii="Calibri" w:hAnsi="Calibri" w:cs="Calibri"/>
                <w:color w:val="000000"/>
                <w:sz w:val="22"/>
                <w:szCs w:val="22"/>
              </w:rPr>
              <w:t>Grazax</w:t>
            </w:r>
            <w:proofErr w:type="spellEnd"/>
            <w:r w:rsidRPr="00C258A7">
              <w:rPr>
                <w:rFonts w:ascii="Calibri" w:hAnsi="Calibri" w:cs="Calibri"/>
                <w:color w:val="000000"/>
                <w:sz w:val="22"/>
                <w:szCs w:val="22"/>
              </w:rPr>
              <w:t>(gress). Forutsetningen er livskvalitetsreduserende plager 2 sesonger etter hverandre på tross av optimal symptomlindrende behandling og verifisert sensibilisering med blodprøve og/eller hudprikktest. </w:t>
            </w:r>
          </w:p>
          <w:p w14:paraId="0C8F4D77" w14:textId="77777777" w:rsidR="006F4082" w:rsidRPr="00C258A7" w:rsidRDefault="006F4082" w:rsidP="006F4082">
            <w:pPr>
              <w:spacing w:after="160"/>
              <w:rPr>
                <w:rFonts w:ascii="Calibri" w:hAnsi="Calibri" w:cs="Calibri"/>
                <w:color w:val="000000"/>
                <w:sz w:val="22"/>
                <w:szCs w:val="22"/>
              </w:rPr>
            </w:pPr>
            <w:r w:rsidRPr="00C258A7">
              <w:rPr>
                <w:rFonts w:ascii="Calibri" w:hAnsi="Calibri" w:cs="Calibri"/>
                <w:color w:val="000000"/>
                <w:sz w:val="22"/>
                <w:szCs w:val="22"/>
              </w:rPr>
              <w:t>Rent praktisk foregår det på denne måten. Oppstart bør ideelt være min. 12 uker før forventet pollensesong, men kan skje når som helst på året.</w:t>
            </w:r>
          </w:p>
          <w:p w14:paraId="709B93B0" w14:textId="77777777" w:rsidR="006F4082" w:rsidRDefault="006F4082" w:rsidP="006F4082">
            <w:pPr>
              <w:spacing w:after="160"/>
              <w:rPr>
                <w:rFonts w:ascii="Calibri" w:hAnsi="Calibri" w:cs="Calibri"/>
                <w:color w:val="000000"/>
                <w:sz w:val="22"/>
                <w:szCs w:val="22"/>
              </w:rPr>
            </w:pPr>
            <w:r w:rsidRPr="00C258A7">
              <w:rPr>
                <w:rFonts w:ascii="Calibri" w:hAnsi="Calibri" w:cs="Calibri"/>
                <w:color w:val="000000"/>
                <w:sz w:val="22"/>
                <w:szCs w:val="22"/>
              </w:rPr>
              <w:t xml:space="preserve">Pas. får en blå resept på medikamentet/medikamentene alt etter hva de er sensibilisert mot og tar medisinen med seg til fastlege. Første tablett tas der ved at den legges under tungen. Den løses opp i løpet av få sekunder. Pas. forberedes på at de vil begynne å klø under tungen/i halsen. Dette vil vare ved i noen uker før det forsvinner. Noen vil også kunne oppleve forbigående ubehag i magen. 1 antihistamintablett 30 min før inntak av allergivaksinasjonstablettene vil kunne lindre disse plagene. Etter inntak av denne første tabletten venter pas. på venteværelset i 30 min. Tas så inn til legen igjen for å vurdere eventuelle hevelser under tungen/ i halsen. Alvorlige systemiske bivirkninger på denne type medikamenter er ikke beskrevet. Så fortsetter pasienten å ta en tablett under tungen hver dag i 3 år. Anbefaler kontroll hos fastlege hver 3. – 6. måned i denne perioden for å vurdere </w:t>
            </w:r>
            <w:proofErr w:type="spellStart"/>
            <w:r w:rsidRPr="00C258A7">
              <w:rPr>
                <w:rFonts w:ascii="Calibri" w:hAnsi="Calibri" w:cs="Calibri"/>
                <w:color w:val="000000"/>
                <w:sz w:val="22"/>
                <w:szCs w:val="22"/>
              </w:rPr>
              <w:t>compliance</w:t>
            </w:r>
            <w:proofErr w:type="spellEnd"/>
            <w:r w:rsidRPr="00C258A7">
              <w:rPr>
                <w:rFonts w:ascii="Calibri" w:hAnsi="Calibri" w:cs="Calibri"/>
                <w:color w:val="000000"/>
                <w:sz w:val="22"/>
                <w:szCs w:val="22"/>
              </w:rPr>
              <w:t>, effekt, bivirkninger og fornye resepter.</w:t>
            </w:r>
          </w:p>
          <w:p w14:paraId="1B7DAF64" w14:textId="77777777" w:rsidR="006F4082" w:rsidRDefault="006F4082" w:rsidP="006F4082">
            <w:pPr>
              <w:spacing w:after="160"/>
              <w:rPr>
                <w:rFonts w:ascii="Calibri" w:hAnsi="Calibri" w:cs="Calibri"/>
                <w:color w:val="000000"/>
                <w:sz w:val="22"/>
                <w:szCs w:val="22"/>
              </w:rPr>
            </w:pPr>
            <w:r w:rsidRPr="006F4082">
              <w:rPr>
                <w:rFonts w:ascii="Calibri" w:hAnsi="Calibri" w:cs="Calibri"/>
                <w:b/>
                <w:bCs/>
                <w:color w:val="000000"/>
                <w:sz w:val="22"/>
                <w:szCs w:val="22"/>
              </w:rPr>
              <w:t xml:space="preserve">Anafylaksi er ikke beskrevet ved denne formen for </w:t>
            </w:r>
            <w:proofErr w:type="spellStart"/>
            <w:r w:rsidRPr="006F4082">
              <w:rPr>
                <w:rFonts w:ascii="Calibri" w:hAnsi="Calibri" w:cs="Calibri"/>
                <w:b/>
                <w:bCs/>
                <w:color w:val="000000"/>
                <w:sz w:val="22"/>
                <w:szCs w:val="22"/>
              </w:rPr>
              <w:t>hyposensibiliering</w:t>
            </w:r>
            <w:proofErr w:type="spellEnd"/>
            <w:r>
              <w:rPr>
                <w:rFonts w:ascii="Calibri" w:hAnsi="Calibri" w:cs="Calibri"/>
                <w:color w:val="000000"/>
                <w:sz w:val="22"/>
                <w:szCs w:val="22"/>
              </w:rPr>
              <w:t>. Lurt å gi antihistaminer rutinemessig 30 min før tabletten inntas inntil kløen under tungen gir seg etter noen uker. Dette påvirker ikke effekten av behandlingen</w:t>
            </w:r>
          </w:p>
          <w:p w14:paraId="3FBE4AE5" w14:textId="77777777" w:rsidR="006F4082" w:rsidRPr="00C258A7" w:rsidRDefault="006F4082" w:rsidP="006F4082">
            <w:pPr>
              <w:spacing w:after="160"/>
              <w:rPr>
                <w:rFonts w:ascii="Calibri" w:hAnsi="Calibri" w:cs="Calibri"/>
                <w:color w:val="000000"/>
                <w:sz w:val="22"/>
                <w:szCs w:val="22"/>
              </w:rPr>
            </w:pPr>
            <w:proofErr w:type="spellStart"/>
            <w:r>
              <w:rPr>
                <w:rFonts w:ascii="Calibri" w:hAnsi="Calibri" w:cs="Calibri"/>
                <w:color w:val="000000"/>
                <w:sz w:val="22"/>
                <w:szCs w:val="22"/>
              </w:rPr>
              <w:t>Grazox</w:t>
            </w:r>
            <w:proofErr w:type="spellEnd"/>
            <w:r>
              <w:rPr>
                <w:rFonts w:ascii="Calibri" w:hAnsi="Calibri" w:cs="Calibri"/>
                <w:color w:val="000000"/>
                <w:sz w:val="22"/>
                <w:szCs w:val="22"/>
              </w:rPr>
              <w:t xml:space="preserve"> er godkjent ned til 5 år. </w:t>
            </w:r>
            <w:proofErr w:type="spellStart"/>
            <w:r>
              <w:rPr>
                <w:rFonts w:ascii="Calibri" w:hAnsi="Calibri" w:cs="Calibri"/>
                <w:color w:val="000000"/>
                <w:sz w:val="22"/>
                <w:szCs w:val="22"/>
              </w:rPr>
              <w:t>Itulazax</w:t>
            </w:r>
            <w:proofErr w:type="spellEnd"/>
            <w:r>
              <w:rPr>
                <w:rFonts w:ascii="Calibri" w:hAnsi="Calibri" w:cs="Calibri"/>
                <w:color w:val="000000"/>
                <w:sz w:val="22"/>
                <w:szCs w:val="22"/>
              </w:rPr>
              <w:t xml:space="preserve"> fra 18 år. Pasienter med ukontrollert eller alvorlig astma bør ikke få slik </w:t>
            </w:r>
            <w:proofErr w:type="spellStart"/>
            <w:r>
              <w:rPr>
                <w:rFonts w:ascii="Calibri" w:hAnsi="Calibri" w:cs="Calibri"/>
                <w:color w:val="000000"/>
                <w:sz w:val="22"/>
                <w:szCs w:val="22"/>
              </w:rPr>
              <w:t>hyposensibilisering</w:t>
            </w:r>
            <w:proofErr w:type="spellEnd"/>
          </w:p>
          <w:p w14:paraId="024C1C8B" w14:textId="77777777" w:rsidR="006F4082" w:rsidRPr="00C258A7" w:rsidRDefault="006F4082" w:rsidP="006F4082">
            <w:pPr>
              <w:spacing w:after="160"/>
              <w:rPr>
                <w:rFonts w:ascii="Calibri" w:hAnsi="Calibri" w:cs="Calibri"/>
                <w:color w:val="000000"/>
                <w:sz w:val="22"/>
                <w:szCs w:val="22"/>
              </w:rPr>
            </w:pPr>
            <w:r w:rsidRPr="00C258A7">
              <w:rPr>
                <w:rFonts w:ascii="Calibri" w:hAnsi="Calibri" w:cs="Calibri"/>
                <w:color w:val="000000"/>
                <w:sz w:val="22"/>
                <w:szCs w:val="22"/>
              </w:rPr>
              <w:t>Hvis en vil vaksinere mot to pollentyper samtidig, begynner en slik som beskrevet ovenfor. Det kan da være lurt at de har tatt første allergivaksinasjonstablett om ettermiddagen. Etter 14 dager tas pasienten inn igjen. De legger da allergivaksinasjonstablett type 2 under tungen på legekontoret. Observeres på venteværelset i 30 min før de igjen sjekkes av lege før de reiser hjem. Så fortsetter de i 2 uker med å ta en allergivaksinasjonstablett om morgenen og den andre om kvelden i 14 dager. Når dette går fint kan de begynne å ta dem samtidig med oppfølging de neste tre årene som beskrevet over. </w:t>
            </w:r>
          </w:p>
          <w:p w14:paraId="3CEFC2CF" w14:textId="77777777" w:rsidR="006F4082" w:rsidRDefault="006F4082" w:rsidP="006F4082">
            <w:pPr>
              <w:spacing w:after="160"/>
              <w:rPr>
                <w:rFonts w:ascii="Calibri" w:hAnsi="Calibri" w:cs="Calibri"/>
                <w:color w:val="000000"/>
                <w:sz w:val="22"/>
                <w:szCs w:val="22"/>
              </w:rPr>
            </w:pPr>
            <w:r w:rsidRPr="00C258A7">
              <w:rPr>
                <w:rFonts w:ascii="Calibri" w:hAnsi="Calibri" w:cs="Calibri"/>
                <w:color w:val="000000"/>
                <w:sz w:val="22"/>
                <w:szCs w:val="22"/>
              </w:rPr>
              <w:t>Slik jeg ser det innebærer dette ikke noen økt arbeidsbelastning på fastleger, bare en annerledes og bedre måte å behandle pollenallergikere på. </w:t>
            </w:r>
          </w:p>
          <w:p w14:paraId="55114F86" w14:textId="77777777" w:rsidR="006F4082" w:rsidRDefault="006F4082" w:rsidP="006F4082">
            <w:pPr>
              <w:spacing w:after="160"/>
              <w:rPr>
                <w:rFonts w:ascii="Calibri" w:hAnsi="Calibri" w:cs="Calibri"/>
                <w:color w:val="000000"/>
                <w:sz w:val="22"/>
                <w:szCs w:val="22"/>
              </w:rPr>
            </w:pPr>
          </w:p>
          <w:p w14:paraId="1424ADBC" w14:textId="77777777" w:rsidR="006F4082" w:rsidRDefault="006F4082" w:rsidP="006F4082">
            <w:pPr>
              <w:spacing w:after="160"/>
              <w:rPr>
                <w:rFonts w:ascii="Calibri" w:hAnsi="Calibri" w:cs="Calibri"/>
                <w:color w:val="000000"/>
                <w:sz w:val="22"/>
                <w:szCs w:val="22"/>
              </w:rPr>
            </w:pPr>
            <w:r>
              <w:rPr>
                <w:rFonts w:ascii="Calibri" w:hAnsi="Calibri" w:cs="Calibri"/>
                <w:color w:val="000000"/>
                <w:sz w:val="22"/>
                <w:szCs w:val="22"/>
              </w:rPr>
              <w:t xml:space="preserve">Vurderinger: </w:t>
            </w:r>
          </w:p>
          <w:p w14:paraId="5E29C7E8" w14:textId="77777777" w:rsidR="006F4082" w:rsidRDefault="006F4082" w:rsidP="006F4082">
            <w:pPr>
              <w:pStyle w:val="Listeavsnitt"/>
              <w:numPr>
                <w:ilvl w:val="0"/>
                <w:numId w:val="30"/>
              </w:numPr>
              <w:spacing w:after="160"/>
              <w:rPr>
                <w:rFonts w:ascii="Calibri" w:hAnsi="Calibri" w:cs="Calibri"/>
                <w:color w:val="000000"/>
                <w:sz w:val="22"/>
                <w:szCs w:val="22"/>
              </w:rPr>
            </w:pPr>
            <w:r>
              <w:rPr>
                <w:rFonts w:ascii="Calibri" w:hAnsi="Calibri" w:cs="Calibri"/>
                <w:color w:val="000000"/>
                <w:sz w:val="22"/>
                <w:szCs w:val="22"/>
              </w:rPr>
              <w:t xml:space="preserve">Håndtering av pollenallergier er normalt en allmennmedisinsk oppgave. I de tilfeller hvor en har vurdert at </w:t>
            </w:r>
            <w:proofErr w:type="spellStart"/>
            <w:r>
              <w:rPr>
                <w:rFonts w:ascii="Calibri" w:hAnsi="Calibri" w:cs="Calibri"/>
                <w:color w:val="000000"/>
                <w:sz w:val="22"/>
                <w:szCs w:val="22"/>
              </w:rPr>
              <w:t>hyposensibilisering</w:t>
            </w:r>
            <w:proofErr w:type="spellEnd"/>
            <w:r>
              <w:rPr>
                <w:rFonts w:ascii="Calibri" w:hAnsi="Calibri" w:cs="Calibri"/>
                <w:color w:val="000000"/>
                <w:sz w:val="22"/>
                <w:szCs w:val="22"/>
              </w:rPr>
              <w:t xml:space="preserve"> er hensiktsmessig har disse pasientene til nå blitt henvist til ØNH eller Lungeavdeling for vurdering og eventuell gjennomføring av injeksjonene. Dette først og fremst grunnet nødvendig beredskap og erfaring med alvorlige bivirkninger/fare for anafylaksi etc. </w:t>
            </w:r>
          </w:p>
          <w:p w14:paraId="03E6FB7B" w14:textId="77777777" w:rsidR="006F4082" w:rsidRDefault="006F4082" w:rsidP="006F4082">
            <w:pPr>
              <w:pStyle w:val="Listeavsnitt"/>
              <w:numPr>
                <w:ilvl w:val="0"/>
                <w:numId w:val="30"/>
              </w:numPr>
              <w:spacing w:after="160"/>
              <w:rPr>
                <w:rFonts w:ascii="Calibri" w:hAnsi="Calibri" w:cs="Calibri"/>
                <w:color w:val="000000"/>
                <w:sz w:val="22"/>
                <w:szCs w:val="22"/>
              </w:rPr>
            </w:pPr>
            <w:r>
              <w:rPr>
                <w:rFonts w:ascii="Calibri" w:hAnsi="Calibri" w:cs="Calibri"/>
                <w:color w:val="000000"/>
                <w:sz w:val="22"/>
                <w:szCs w:val="22"/>
              </w:rPr>
              <w:t xml:space="preserve">Ved bruk av peroral </w:t>
            </w:r>
            <w:proofErr w:type="spellStart"/>
            <w:r>
              <w:rPr>
                <w:rFonts w:ascii="Calibri" w:hAnsi="Calibri" w:cs="Calibri"/>
                <w:color w:val="000000"/>
                <w:sz w:val="22"/>
                <w:szCs w:val="22"/>
              </w:rPr>
              <w:t>hyposensibilisering</w:t>
            </w:r>
            <w:proofErr w:type="spellEnd"/>
            <w:r>
              <w:rPr>
                <w:rFonts w:ascii="Calibri" w:hAnsi="Calibri" w:cs="Calibri"/>
                <w:color w:val="000000"/>
                <w:sz w:val="22"/>
                <w:szCs w:val="22"/>
              </w:rPr>
              <w:t xml:space="preserve"> med </w:t>
            </w:r>
            <w:proofErr w:type="spellStart"/>
            <w:r>
              <w:rPr>
                <w:rFonts w:ascii="Calibri" w:hAnsi="Calibri" w:cs="Calibri"/>
                <w:color w:val="000000"/>
                <w:sz w:val="22"/>
                <w:szCs w:val="22"/>
              </w:rPr>
              <w:t>Grazax</w:t>
            </w:r>
            <w:proofErr w:type="spellEnd"/>
            <w:r>
              <w:rPr>
                <w:rFonts w:ascii="Calibri" w:hAnsi="Calibri" w:cs="Calibri"/>
                <w:color w:val="000000"/>
                <w:sz w:val="22"/>
                <w:szCs w:val="22"/>
              </w:rPr>
              <w:t xml:space="preserve"> og </w:t>
            </w:r>
            <w:proofErr w:type="spellStart"/>
            <w:r w:rsidRPr="00C258A7">
              <w:rPr>
                <w:rFonts w:ascii="Calibri" w:hAnsi="Calibri" w:cs="Calibri"/>
                <w:color w:val="000000"/>
                <w:sz w:val="22"/>
                <w:szCs w:val="22"/>
              </w:rPr>
              <w:t>Itulazax</w:t>
            </w:r>
            <w:proofErr w:type="spellEnd"/>
            <w:r>
              <w:rPr>
                <w:rFonts w:ascii="Calibri" w:hAnsi="Calibri" w:cs="Calibri"/>
                <w:color w:val="000000"/>
                <w:sz w:val="22"/>
                <w:szCs w:val="22"/>
              </w:rPr>
              <w:t xml:space="preserve"> er faren for alvorlige bivirkninger så lav at dette burde kunne utføres i allmennpraksis. </w:t>
            </w:r>
          </w:p>
          <w:p w14:paraId="4F4A5C40" w14:textId="77777777" w:rsidR="006F4082" w:rsidRDefault="006F4082" w:rsidP="006F4082">
            <w:pPr>
              <w:pStyle w:val="Listeavsnitt"/>
              <w:numPr>
                <w:ilvl w:val="0"/>
                <w:numId w:val="30"/>
              </w:numPr>
              <w:spacing w:after="160"/>
              <w:rPr>
                <w:rFonts w:ascii="Calibri" w:hAnsi="Calibri" w:cs="Calibri"/>
                <w:color w:val="000000"/>
                <w:sz w:val="22"/>
                <w:szCs w:val="22"/>
              </w:rPr>
            </w:pPr>
            <w:r>
              <w:rPr>
                <w:rFonts w:ascii="Calibri" w:hAnsi="Calibri" w:cs="Calibri"/>
                <w:color w:val="000000"/>
                <w:sz w:val="22"/>
                <w:szCs w:val="22"/>
              </w:rPr>
              <w:t>Media har den senere tiden skrevet om denne behandlingen og at det kan utføres hos fastlegen</w:t>
            </w:r>
          </w:p>
          <w:p w14:paraId="72C1D06C" w14:textId="77777777" w:rsidR="006F4082" w:rsidRDefault="006F4082" w:rsidP="006F4082">
            <w:pPr>
              <w:pStyle w:val="Listeavsnitt"/>
              <w:numPr>
                <w:ilvl w:val="0"/>
                <w:numId w:val="30"/>
              </w:numPr>
              <w:spacing w:after="160"/>
              <w:rPr>
                <w:rFonts w:ascii="Calibri" w:hAnsi="Calibri" w:cs="Calibri"/>
                <w:color w:val="000000"/>
                <w:sz w:val="22"/>
                <w:szCs w:val="22"/>
              </w:rPr>
            </w:pPr>
            <w:r>
              <w:rPr>
                <w:rFonts w:ascii="Calibri" w:hAnsi="Calibri" w:cs="Calibri"/>
                <w:color w:val="000000"/>
                <w:sz w:val="22"/>
                <w:szCs w:val="22"/>
              </w:rPr>
              <w:t>Behandlingen krever ikke mere utstyr, personell eller tid enn det som er vanlig ved konsultasjoner</w:t>
            </w:r>
          </w:p>
          <w:p w14:paraId="1065C2E3" w14:textId="77777777" w:rsidR="006F4082" w:rsidRDefault="006F4082" w:rsidP="006F4082">
            <w:pPr>
              <w:pStyle w:val="Listeavsnitt"/>
              <w:spacing w:after="160"/>
              <w:rPr>
                <w:rFonts w:ascii="Calibri" w:hAnsi="Calibri" w:cs="Calibri"/>
                <w:color w:val="000000"/>
                <w:sz w:val="22"/>
                <w:szCs w:val="22"/>
              </w:rPr>
            </w:pPr>
          </w:p>
          <w:p w14:paraId="2AF2377D" w14:textId="34FBAF86" w:rsidR="006F4082" w:rsidRPr="00407EFE" w:rsidRDefault="00407EFE" w:rsidP="006F4082">
            <w:pPr>
              <w:pStyle w:val="Listeavsnitt"/>
              <w:spacing w:after="160"/>
              <w:rPr>
                <w:rFonts w:ascii="Calibri" w:hAnsi="Calibri" w:cs="Calibri"/>
                <w:b/>
                <w:bCs/>
                <w:color w:val="000000"/>
                <w:u w:val="single"/>
              </w:rPr>
            </w:pPr>
            <w:r w:rsidRPr="00407EFE">
              <w:rPr>
                <w:rFonts w:ascii="Calibri" w:hAnsi="Calibri" w:cs="Calibri"/>
                <w:b/>
                <w:bCs/>
                <w:color w:val="000000"/>
                <w:u w:val="single"/>
              </w:rPr>
              <w:t>Konklusjon</w:t>
            </w:r>
          </w:p>
          <w:p w14:paraId="294772A7" w14:textId="77777777" w:rsidR="006F4082" w:rsidRPr="003421E6" w:rsidRDefault="006F4082" w:rsidP="006F4082">
            <w:pPr>
              <w:pStyle w:val="Listeavsnitt"/>
              <w:numPr>
                <w:ilvl w:val="0"/>
                <w:numId w:val="30"/>
              </w:numPr>
              <w:spacing w:after="160"/>
              <w:rPr>
                <w:rFonts w:ascii="Calibri" w:hAnsi="Calibri" w:cs="Calibri"/>
                <w:color w:val="000000"/>
              </w:rPr>
            </w:pPr>
            <w:r w:rsidRPr="003421E6">
              <w:rPr>
                <w:rFonts w:ascii="Calibri" w:hAnsi="Calibri" w:cs="Calibri"/>
                <w:color w:val="000000"/>
              </w:rPr>
              <w:t xml:space="preserve">Peroral </w:t>
            </w:r>
            <w:proofErr w:type="spellStart"/>
            <w:r w:rsidRPr="003421E6">
              <w:rPr>
                <w:rFonts w:ascii="Calibri" w:hAnsi="Calibri" w:cs="Calibri"/>
                <w:color w:val="000000"/>
              </w:rPr>
              <w:t>hyposensibilisering</w:t>
            </w:r>
            <w:proofErr w:type="spellEnd"/>
            <w:r w:rsidRPr="003421E6">
              <w:rPr>
                <w:rFonts w:ascii="Calibri" w:hAnsi="Calibri" w:cs="Calibri"/>
                <w:color w:val="000000"/>
              </w:rPr>
              <w:t xml:space="preserve"> kan utføres hos fastlegene </w:t>
            </w:r>
          </w:p>
          <w:p w14:paraId="35064C02" w14:textId="77777777" w:rsidR="006F4082" w:rsidRPr="003421E6" w:rsidRDefault="006F4082" w:rsidP="006F4082">
            <w:pPr>
              <w:pStyle w:val="Listeavsnitt"/>
              <w:numPr>
                <w:ilvl w:val="0"/>
                <w:numId w:val="30"/>
              </w:numPr>
              <w:spacing w:after="160"/>
              <w:rPr>
                <w:rFonts w:ascii="Calibri" w:hAnsi="Calibri" w:cs="Calibri"/>
                <w:color w:val="000000"/>
              </w:rPr>
            </w:pPr>
            <w:r w:rsidRPr="003421E6">
              <w:rPr>
                <w:rFonts w:ascii="Calibri" w:hAnsi="Calibri" w:cs="Calibri"/>
                <w:color w:val="000000"/>
              </w:rPr>
              <w:t>Informasjon og prosedyre sendes fastlegene og legges ut på praksisnytt.no</w:t>
            </w:r>
          </w:p>
          <w:p w14:paraId="4D9EAC50" w14:textId="77777777" w:rsidR="006F4082" w:rsidRPr="003421E6" w:rsidRDefault="006F4082" w:rsidP="006F4082">
            <w:pPr>
              <w:pStyle w:val="Listeavsnitt"/>
              <w:numPr>
                <w:ilvl w:val="0"/>
                <w:numId w:val="30"/>
              </w:numPr>
              <w:spacing w:after="160"/>
              <w:rPr>
                <w:rFonts w:ascii="Calibri" w:hAnsi="Calibri" w:cs="Calibri"/>
                <w:color w:val="000000"/>
              </w:rPr>
            </w:pPr>
            <w:r w:rsidRPr="003421E6">
              <w:rPr>
                <w:rFonts w:ascii="Calibri" w:hAnsi="Calibri" w:cs="Calibri"/>
                <w:color w:val="000000"/>
              </w:rPr>
              <w:t>ØNH kan kontaktes ved spørsmål</w:t>
            </w:r>
          </w:p>
          <w:p w14:paraId="688322A1" w14:textId="77777777" w:rsidR="00042C2F" w:rsidRDefault="00042C2F" w:rsidP="00A86BED"/>
          <w:p w14:paraId="347CCC1E" w14:textId="77777777" w:rsidR="00042C2F" w:rsidRDefault="00042C2F" w:rsidP="00A86BED"/>
          <w:p w14:paraId="0C5E3388" w14:textId="77777777" w:rsidR="00042C2F" w:rsidRDefault="00042C2F" w:rsidP="00A86BED"/>
          <w:p w14:paraId="2D048792" w14:textId="77777777" w:rsidR="00042C2F" w:rsidRDefault="00042C2F" w:rsidP="00A86BED"/>
          <w:p w14:paraId="0390893B" w14:textId="77777777" w:rsidR="00042C2F" w:rsidRDefault="00042C2F" w:rsidP="00A86BED"/>
          <w:p w14:paraId="5C677798" w14:textId="77777777" w:rsidR="00042C2F" w:rsidRDefault="00042C2F" w:rsidP="00A86BED"/>
          <w:p w14:paraId="7934C62C" w14:textId="77777777" w:rsidR="00042C2F" w:rsidRDefault="00042C2F" w:rsidP="00A86BED"/>
          <w:p w14:paraId="318B51C7" w14:textId="77777777" w:rsidR="00042C2F" w:rsidRDefault="00042C2F" w:rsidP="00A86BED"/>
          <w:p w14:paraId="7AEEB133" w14:textId="77777777" w:rsidR="00042C2F" w:rsidRDefault="00042C2F" w:rsidP="00A86BED"/>
          <w:p w14:paraId="4D2DBAAA" w14:textId="77777777" w:rsidR="00042C2F" w:rsidRDefault="00042C2F" w:rsidP="00A86BED"/>
          <w:p w14:paraId="4C1633AC" w14:textId="77777777" w:rsidR="00042C2F" w:rsidRDefault="00042C2F" w:rsidP="00A86BED"/>
          <w:p w14:paraId="63665C45" w14:textId="77777777" w:rsidR="00042C2F" w:rsidRDefault="00042C2F" w:rsidP="00A86BED"/>
          <w:p w14:paraId="2664F22D" w14:textId="77777777" w:rsidR="00042C2F" w:rsidRDefault="00042C2F" w:rsidP="00A86BED"/>
          <w:p w14:paraId="1301C4DF" w14:textId="77777777" w:rsidR="00042C2F" w:rsidRDefault="00042C2F" w:rsidP="00A86BED"/>
          <w:p w14:paraId="4CDBA31B" w14:textId="09AB7DB2" w:rsidR="00042C2F" w:rsidRDefault="00042C2F" w:rsidP="00A86BED">
            <w:pPr>
              <w:rPr>
                <w:rFonts w:asciiTheme="minorHAnsi" w:hAnsiTheme="minorHAnsi" w:cs="Segoe UI"/>
                <w:b/>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210D33CD" w14:textId="77777777" w:rsidR="008B4C62" w:rsidRDefault="008B4C62" w:rsidP="0052564E">
            <w:pPr>
              <w:rPr>
                <w:rFonts w:asciiTheme="minorHAnsi" w:hAnsiTheme="minorHAnsi" w:cs="Segoe UI"/>
                <w:color w:val="FF0000"/>
                <w:sz w:val="22"/>
                <w:szCs w:val="22"/>
              </w:rPr>
            </w:pPr>
          </w:p>
          <w:p w14:paraId="4522A7F6" w14:textId="77777777" w:rsidR="000B0E23" w:rsidRDefault="000B0E23" w:rsidP="0052564E">
            <w:pPr>
              <w:rPr>
                <w:rFonts w:asciiTheme="minorHAnsi" w:hAnsiTheme="minorHAnsi" w:cs="Segoe UI"/>
                <w:color w:val="FF0000"/>
                <w:sz w:val="22"/>
                <w:szCs w:val="22"/>
              </w:rPr>
            </w:pPr>
          </w:p>
          <w:p w14:paraId="55F0845A" w14:textId="77777777" w:rsidR="00444265" w:rsidRDefault="00444265" w:rsidP="0052564E">
            <w:pPr>
              <w:rPr>
                <w:rFonts w:asciiTheme="minorHAnsi" w:hAnsiTheme="minorHAnsi" w:cs="Segoe UI"/>
                <w:color w:val="FF0000"/>
                <w:sz w:val="22"/>
                <w:szCs w:val="22"/>
              </w:rPr>
            </w:pPr>
          </w:p>
          <w:p w14:paraId="67151529" w14:textId="77777777" w:rsidR="00444265" w:rsidRDefault="00444265" w:rsidP="0052564E">
            <w:pPr>
              <w:rPr>
                <w:rFonts w:asciiTheme="minorHAnsi" w:hAnsiTheme="minorHAnsi" w:cs="Segoe UI"/>
                <w:color w:val="FF0000"/>
                <w:sz w:val="22"/>
                <w:szCs w:val="22"/>
              </w:rPr>
            </w:pPr>
          </w:p>
          <w:p w14:paraId="6EEB744B" w14:textId="77777777" w:rsidR="00444265" w:rsidRDefault="00444265" w:rsidP="0052564E">
            <w:pPr>
              <w:rPr>
                <w:rFonts w:asciiTheme="minorHAnsi" w:hAnsiTheme="minorHAnsi" w:cs="Segoe UI"/>
                <w:color w:val="FF0000"/>
                <w:sz w:val="22"/>
                <w:szCs w:val="22"/>
              </w:rPr>
            </w:pPr>
          </w:p>
          <w:p w14:paraId="0062EE39" w14:textId="77777777" w:rsidR="00444265" w:rsidRDefault="00444265" w:rsidP="0052564E">
            <w:pPr>
              <w:rPr>
                <w:rFonts w:asciiTheme="minorHAnsi" w:hAnsiTheme="minorHAnsi" w:cs="Segoe UI"/>
                <w:color w:val="FF0000"/>
                <w:sz w:val="22"/>
                <w:szCs w:val="22"/>
              </w:rPr>
            </w:pPr>
          </w:p>
          <w:p w14:paraId="0156ECC7" w14:textId="77777777" w:rsidR="00444265" w:rsidRDefault="00444265" w:rsidP="0052564E">
            <w:pPr>
              <w:rPr>
                <w:rFonts w:asciiTheme="minorHAnsi" w:hAnsiTheme="minorHAnsi" w:cs="Segoe UI"/>
                <w:color w:val="FF0000"/>
                <w:sz w:val="22"/>
                <w:szCs w:val="22"/>
              </w:rPr>
            </w:pPr>
          </w:p>
          <w:p w14:paraId="18E11CB4" w14:textId="77777777" w:rsidR="00444265" w:rsidRDefault="00444265" w:rsidP="0052564E">
            <w:pPr>
              <w:rPr>
                <w:rFonts w:asciiTheme="minorHAnsi" w:hAnsiTheme="minorHAnsi" w:cs="Segoe UI"/>
                <w:color w:val="FF0000"/>
                <w:sz w:val="22"/>
                <w:szCs w:val="22"/>
              </w:rPr>
            </w:pPr>
          </w:p>
          <w:p w14:paraId="7EC91D6E" w14:textId="77777777" w:rsidR="00444265" w:rsidRDefault="00444265" w:rsidP="0052564E">
            <w:pPr>
              <w:rPr>
                <w:rFonts w:asciiTheme="minorHAnsi" w:hAnsiTheme="minorHAnsi" w:cs="Segoe UI"/>
                <w:color w:val="FF0000"/>
                <w:sz w:val="22"/>
                <w:szCs w:val="22"/>
              </w:rPr>
            </w:pPr>
          </w:p>
          <w:p w14:paraId="00B554A9" w14:textId="77777777" w:rsidR="00444265" w:rsidRDefault="00444265" w:rsidP="0052564E">
            <w:pPr>
              <w:rPr>
                <w:rFonts w:asciiTheme="minorHAnsi" w:hAnsiTheme="minorHAnsi" w:cs="Segoe UI"/>
                <w:color w:val="FF0000"/>
                <w:sz w:val="22"/>
                <w:szCs w:val="22"/>
              </w:rPr>
            </w:pPr>
          </w:p>
          <w:p w14:paraId="36EEF70E" w14:textId="77777777" w:rsidR="00444265" w:rsidRDefault="00444265" w:rsidP="0052564E">
            <w:pPr>
              <w:rPr>
                <w:rFonts w:asciiTheme="minorHAnsi" w:hAnsiTheme="minorHAnsi" w:cs="Segoe UI"/>
                <w:color w:val="FF0000"/>
                <w:sz w:val="22"/>
                <w:szCs w:val="22"/>
              </w:rPr>
            </w:pPr>
          </w:p>
          <w:p w14:paraId="7E3A7221" w14:textId="77777777" w:rsidR="00444265" w:rsidRDefault="00444265" w:rsidP="0052564E">
            <w:pPr>
              <w:rPr>
                <w:rFonts w:asciiTheme="minorHAnsi" w:hAnsiTheme="minorHAnsi" w:cs="Segoe UI"/>
                <w:color w:val="FF0000"/>
                <w:sz w:val="22"/>
                <w:szCs w:val="22"/>
              </w:rPr>
            </w:pPr>
          </w:p>
          <w:p w14:paraId="6950A408" w14:textId="77777777" w:rsidR="00444265" w:rsidRDefault="00444265" w:rsidP="0052564E">
            <w:pPr>
              <w:rPr>
                <w:rFonts w:asciiTheme="minorHAnsi" w:hAnsiTheme="minorHAnsi" w:cs="Segoe UI"/>
                <w:color w:val="FF0000"/>
                <w:sz w:val="22"/>
                <w:szCs w:val="22"/>
              </w:rPr>
            </w:pPr>
          </w:p>
          <w:p w14:paraId="1B98A3BE" w14:textId="77777777" w:rsidR="00444265" w:rsidRDefault="00444265" w:rsidP="0052564E">
            <w:pPr>
              <w:rPr>
                <w:rFonts w:asciiTheme="minorHAnsi" w:hAnsiTheme="minorHAnsi" w:cs="Segoe UI"/>
                <w:color w:val="FF0000"/>
                <w:sz w:val="22"/>
                <w:szCs w:val="22"/>
              </w:rPr>
            </w:pPr>
          </w:p>
          <w:p w14:paraId="0D5BDC38" w14:textId="77777777" w:rsidR="00444265" w:rsidRDefault="00444265" w:rsidP="0052564E">
            <w:pPr>
              <w:rPr>
                <w:rFonts w:asciiTheme="minorHAnsi" w:hAnsiTheme="minorHAnsi" w:cs="Segoe UI"/>
                <w:color w:val="FF0000"/>
                <w:sz w:val="22"/>
                <w:szCs w:val="22"/>
              </w:rPr>
            </w:pPr>
          </w:p>
          <w:p w14:paraId="06D0F532" w14:textId="77777777" w:rsidR="00444265" w:rsidRDefault="00444265" w:rsidP="0052564E">
            <w:pPr>
              <w:rPr>
                <w:rFonts w:asciiTheme="minorHAnsi" w:hAnsiTheme="minorHAnsi" w:cs="Segoe UI"/>
                <w:color w:val="FF0000"/>
                <w:sz w:val="22"/>
                <w:szCs w:val="22"/>
              </w:rPr>
            </w:pPr>
          </w:p>
          <w:p w14:paraId="5BEBE127" w14:textId="77777777" w:rsidR="00444265" w:rsidRDefault="00444265" w:rsidP="0052564E">
            <w:pPr>
              <w:rPr>
                <w:rFonts w:asciiTheme="minorHAnsi" w:hAnsiTheme="minorHAnsi" w:cs="Segoe UI"/>
                <w:color w:val="FF0000"/>
                <w:sz w:val="22"/>
                <w:szCs w:val="22"/>
              </w:rPr>
            </w:pPr>
          </w:p>
          <w:p w14:paraId="692F7EE7" w14:textId="77777777" w:rsidR="00444265" w:rsidRDefault="00444265" w:rsidP="0052564E">
            <w:pPr>
              <w:rPr>
                <w:rFonts w:asciiTheme="minorHAnsi" w:hAnsiTheme="minorHAnsi" w:cs="Segoe UI"/>
                <w:color w:val="FF0000"/>
                <w:sz w:val="22"/>
                <w:szCs w:val="22"/>
              </w:rPr>
            </w:pPr>
          </w:p>
          <w:p w14:paraId="32FCDAA4" w14:textId="77777777" w:rsidR="00444265" w:rsidRDefault="00444265" w:rsidP="0052564E">
            <w:pPr>
              <w:rPr>
                <w:rFonts w:asciiTheme="minorHAnsi" w:hAnsiTheme="minorHAnsi" w:cs="Segoe UI"/>
                <w:color w:val="FF0000"/>
                <w:sz w:val="22"/>
                <w:szCs w:val="22"/>
              </w:rPr>
            </w:pPr>
          </w:p>
          <w:p w14:paraId="5D298DE9" w14:textId="77777777" w:rsidR="00444265" w:rsidRDefault="00444265" w:rsidP="0052564E">
            <w:pPr>
              <w:rPr>
                <w:rFonts w:asciiTheme="minorHAnsi" w:hAnsiTheme="minorHAnsi" w:cs="Segoe UI"/>
                <w:color w:val="FF0000"/>
                <w:sz w:val="22"/>
                <w:szCs w:val="22"/>
              </w:rPr>
            </w:pPr>
          </w:p>
          <w:p w14:paraId="193BC4DC" w14:textId="77777777" w:rsidR="00444265" w:rsidRDefault="00444265" w:rsidP="0052564E">
            <w:pPr>
              <w:rPr>
                <w:rFonts w:asciiTheme="minorHAnsi" w:hAnsiTheme="minorHAnsi" w:cs="Segoe UI"/>
                <w:color w:val="FF0000"/>
                <w:sz w:val="22"/>
                <w:szCs w:val="22"/>
              </w:rPr>
            </w:pPr>
          </w:p>
          <w:p w14:paraId="6D82600D" w14:textId="77777777" w:rsidR="00444265" w:rsidRDefault="00444265" w:rsidP="0052564E">
            <w:pPr>
              <w:rPr>
                <w:rFonts w:asciiTheme="minorHAnsi" w:hAnsiTheme="minorHAnsi" w:cs="Segoe UI"/>
                <w:color w:val="FF0000"/>
                <w:sz w:val="22"/>
                <w:szCs w:val="22"/>
              </w:rPr>
            </w:pPr>
          </w:p>
          <w:p w14:paraId="0354A506" w14:textId="77777777" w:rsidR="00444265" w:rsidRDefault="00444265" w:rsidP="0052564E">
            <w:pPr>
              <w:rPr>
                <w:rFonts w:asciiTheme="minorHAnsi" w:hAnsiTheme="minorHAnsi" w:cs="Segoe UI"/>
                <w:color w:val="FF0000"/>
                <w:sz w:val="22"/>
                <w:szCs w:val="22"/>
              </w:rPr>
            </w:pPr>
          </w:p>
          <w:p w14:paraId="27026403" w14:textId="77777777" w:rsidR="00444265" w:rsidRDefault="00444265" w:rsidP="0052564E">
            <w:pPr>
              <w:rPr>
                <w:rFonts w:asciiTheme="minorHAnsi" w:hAnsiTheme="minorHAnsi" w:cs="Segoe UI"/>
                <w:color w:val="FF0000"/>
                <w:sz w:val="22"/>
                <w:szCs w:val="22"/>
              </w:rPr>
            </w:pPr>
          </w:p>
          <w:p w14:paraId="688321D2" w14:textId="77777777" w:rsidR="00444265" w:rsidRDefault="00444265" w:rsidP="0052564E">
            <w:pPr>
              <w:rPr>
                <w:rFonts w:asciiTheme="minorHAnsi" w:hAnsiTheme="minorHAnsi" w:cs="Segoe UI"/>
                <w:color w:val="FF0000"/>
                <w:sz w:val="22"/>
                <w:szCs w:val="22"/>
              </w:rPr>
            </w:pPr>
          </w:p>
          <w:p w14:paraId="0FC58755" w14:textId="77777777" w:rsidR="00444265" w:rsidRDefault="00444265" w:rsidP="0052564E">
            <w:pPr>
              <w:rPr>
                <w:rFonts w:asciiTheme="minorHAnsi" w:hAnsiTheme="minorHAnsi" w:cs="Segoe UI"/>
                <w:color w:val="FF0000"/>
                <w:sz w:val="22"/>
                <w:szCs w:val="22"/>
              </w:rPr>
            </w:pPr>
          </w:p>
          <w:p w14:paraId="27D73975" w14:textId="77777777" w:rsidR="00444265" w:rsidRDefault="00444265" w:rsidP="0052564E">
            <w:pPr>
              <w:rPr>
                <w:rFonts w:asciiTheme="minorHAnsi" w:hAnsiTheme="minorHAnsi" w:cs="Segoe UI"/>
                <w:color w:val="FF0000"/>
                <w:sz w:val="22"/>
                <w:szCs w:val="22"/>
              </w:rPr>
            </w:pPr>
          </w:p>
          <w:p w14:paraId="2BF41A50" w14:textId="77777777" w:rsidR="00444265" w:rsidRDefault="00444265" w:rsidP="0052564E">
            <w:pPr>
              <w:rPr>
                <w:rFonts w:asciiTheme="minorHAnsi" w:hAnsiTheme="minorHAnsi" w:cs="Segoe UI"/>
                <w:color w:val="FF0000"/>
                <w:sz w:val="22"/>
                <w:szCs w:val="22"/>
              </w:rPr>
            </w:pPr>
          </w:p>
          <w:p w14:paraId="432413F8" w14:textId="77777777" w:rsidR="00444265" w:rsidRDefault="00444265" w:rsidP="0052564E">
            <w:pPr>
              <w:rPr>
                <w:rFonts w:asciiTheme="minorHAnsi" w:hAnsiTheme="minorHAnsi" w:cs="Segoe UI"/>
                <w:color w:val="FF0000"/>
                <w:sz w:val="22"/>
                <w:szCs w:val="22"/>
              </w:rPr>
            </w:pPr>
          </w:p>
          <w:p w14:paraId="6F0AE5C9" w14:textId="77777777" w:rsidR="00444265" w:rsidRDefault="00444265" w:rsidP="0052564E">
            <w:pPr>
              <w:rPr>
                <w:rFonts w:asciiTheme="minorHAnsi" w:hAnsiTheme="minorHAnsi" w:cs="Segoe UI"/>
                <w:color w:val="FF0000"/>
                <w:sz w:val="22"/>
                <w:szCs w:val="22"/>
              </w:rPr>
            </w:pPr>
          </w:p>
          <w:p w14:paraId="76546850" w14:textId="77777777" w:rsidR="00444265" w:rsidRDefault="00444265" w:rsidP="0052564E">
            <w:pPr>
              <w:rPr>
                <w:rFonts w:asciiTheme="minorHAnsi" w:hAnsiTheme="minorHAnsi" w:cs="Segoe UI"/>
                <w:color w:val="FF0000"/>
                <w:sz w:val="22"/>
                <w:szCs w:val="22"/>
              </w:rPr>
            </w:pPr>
          </w:p>
          <w:p w14:paraId="783CC53D" w14:textId="77777777" w:rsidR="00444265" w:rsidRDefault="00444265" w:rsidP="0052564E">
            <w:pPr>
              <w:rPr>
                <w:rFonts w:asciiTheme="minorHAnsi" w:hAnsiTheme="minorHAnsi" w:cs="Segoe UI"/>
                <w:color w:val="FF0000"/>
                <w:sz w:val="22"/>
                <w:szCs w:val="22"/>
              </w:rPr>
            </w:pPr>
          </w:p>
          <w:p w14:paraId="7C0A1E14" w14:textId="77777777" w:rsidR="00444265" w:rsidRDefault="00444265" w:rsidP="0052564E">
            <w:pPr>
              <w:rPr>
                <w:rFonts w:asciiTheme="minorHAnsi" w:hAnsiTheme="minorHAnsi" w:cs="Segoe UI"/>
                <w:color w:val="FF0000"/>
                <w:sz w:val="22"/>
                <w:szCs w:val="22"/>
              </w:rPr>
            </w:pPr>
          </w:p>
          <w:p w14:paraId="0B873973" w14:textId="77777777" w:rsidR="00444265" w:rsidRDefault="00444265" w:rsidP="0052564E">
            <w:pPr>
              <w:rPr>
                <w:rFonts w:asciiTheme="minorHAnsi" w:hAnsiTheme="minorHAnsi" w:cs="Segoe UI"/>
                <w:color w:val="FF0000"/>
                <w:sz w:val="22"/>
                <w:szCs w:val="22"/>
              </w:rPr>
            </w:pPr>
          </w:p>
          <w:p w14:paraId="4E8ED059" w14:textId="77777777" w:rsidR="00444265" w:rsidRDefault="00444265" w:rsidP="0052564E">
            <w:pPr>
              <w:rPr>
                <w:rFonts w:asciiTheme="minorHAnsi" w:hAnsiTheme="minorHAnsi" w:cs="Segoe UI"/>
                <w:color w:val="FF0000"/>
                <w:sz w:val="22"/>
                <w:szCs w:val="22"/>
              </w:rPr>
            </w:pPr>
          </w:p>
          <w:p w14:paraId="23799464" w14:textId="77777777" w:rsidR="00444265" w:rsidRDefault="00444265" w:rsidP="0052564E">
            <w:pPr>
              <w:rPr>
                <w:rFonts w:asciiTheme="minorHAnsi" w:hAnsiTheme="minorHAnsi" w:cs="Segoe UI"/>
                <w:color w:val="FF0000"/>
                <w:sz w:val="22"/>
                <w:szCs w:val="22"/>
              </w:rPr>
            </w:pPr>
          </w:p>
          <w:p w14:paraId="1E205BA2" w14:textId="77777777" w:rsidR="00444265" w:rsidRDefault="00444265" w:rsidP="0052564E">
            <w:pPr>
              <w:rPr>
                <w:rFonts w:asciiTheme="minorHAnsi" w:hAnsiTheme="minorHAnsi" w:cs="Segoe UI"/>
                <w:color w:val="FF0000"/>
                <w:sz w:val="22"/>
                <w:szCs w:val="22"/>
              </w:rPr>
            </w:pPr>
          </w:p>
          <w:p w14:paraId="65AD7C81" w14:textId="77777777" w:rsidR="00444265" w:rsidRDefault="00444265" w:rsidP="0052564E">
            <w:pPr>
              <w:rPr>
                <w:rFonts w:asciiTheme="minorHAnsi" w:hAnsiTheme="minorHAnsi" w:cs="Segoe UI"/>
                <w:color w:val="FF0000"/>
                <w:sz w:val="22"/>
                <w:szCs w:val="22"/>
              </w:rPr>
            </w:pPr>
          </w:p>
          <w:p w14:paraId="2B2F7466" w14:textId="77777777" w:rsidR="00444265" w:rsidRDefault="00444265" w:rsidP="0052564E">
            <w:pPr>
              <w:rPr>
                <w:rFonts w:asciiTheme="minorHAnsi" w:hAnsiTheme="minorHAnsi" w:cs="Segoe UI"/>
                <w:color w:val="FF0000"/>
                <w:sz w:val="22"/>
                <w:szCs w:val="22"/>
              </w:rPr>
            </w:pPr>
          </w:p>
          <w:p w14:paraId="1D25FEB4" w14:textId="77777777" w:rsidR="00444265" w:rsidRDefault="00444265" w:rsidP="0052564E">
            <w:pPr>
              <w:rPr>
                <w:rFonts w:asciiTheme="minorHAnsi" w:hAnsiTheme="minorHAnsi" w:cs="Segoe UI"/>
                <w:color w:val="FF0000"/>
                <w:sz w:val="22"/>
                <w:szCs w:val="22"/>
              </w:rPr>
            </w:pPr>
          </w:p>
          <w:p w14:paraId="50400060" w14:textId="77777777" w:rsidR="00444265" w:rsidRDefault="00444265" w:rsidP="0052564E">
            <w:pPr>
              <w:rPr>
                <w:rFonts w:asciiTheme="minorHAnsi" w:hAnsiTheme="minorHAnsi" w:cs="Segoe UI"/>
                <w:color w:val="FF0000"/>
                <w:sz w:val="22"/>
                <w:szCs w:val="22"/>
              </w:rPr>
            </w:pPr>
          </w:p>
          <w:p w14:paraId="43D2CC05" w14:textId="77777777" w:rsidR="00444265" w:rsidRDefault="00444265" w:rsidP="0052564E">
            <w:pPr>
              <w:rPr>
                <w:rFonts w:asciiTheme="minorHAnsi" w:hAnsiTheme="minorHAnsi" w:cs="Segoe UI"/>
                <w:color w:val="FF0000"/>
                <w:sz w:val="22"/>
                <w:szCs w:val="22"/>
              </w:rPr>
            </w:pPr>
          </w:p>
          <w:p w14:paraId="08AE626C" w14:textId="77777777" w:rsidR="00444265" w:rsidRDefault="00444265" w:rsidP="0052564E">
            <w:pPr>
              <w:rPr>
                <w:rFonts w:asciiTheme="minorHAnsi" w:hAnsiTheme="minorHAnsi" w:cs="Segoe UI"/>
                <w:color w:val="FF0000"/>
                <w:sz w:val="22"/>
                <w:szCs w:val="22"/>
              </w:rPr>
            </w:pPr>
          </w:p>
          <w:p w14:paraId="6CDE739F" w14:textId="77777777" w:rsidR="00444265" w:rsidRDefault="00444265" w:rsidP="0052564E">
            <w:pPr>
              <w:rPr>
                <w:rFonts w:asciiTheme="minorHAnsi" w:hAnsiTheme="minorHAnsi" w:cs="Segoe UI"/>
                <w:color w:val="FF0000"/>
                <w:sz w:val="22"/>
                <w:szCs w:val="22"/>
              </w:rPr>
            </w:pPr>
          </w:p>
          <w:p w14:paraId="6EED04A6" w14:textId="77777777" w:rsidR="00444265" w:rsidRDefault="00444265" w:rsidP="0052564E">
            <w:pPr>
              <w:rPr>
                <w:rFonts w:asciiTheme="minorHAnsi" w:hAnsiTheme="minorHAnsi" w:cs="Segoe UI"/>
                <w:color w:val="FF0000"/>
                <w:sz w:val="22"/>
                <w:szCs w:val="22"/>
              </w:rPr>
            </w:pPr>
          </w:p>
          <w:p w14:paraId="246E90BC" w14:textId="77777777" w:rsidR="00444265" w:rsidRDefault="00444265" w:rsidP="0052564E">
            <w:pPr>
              <w:rPr>
                <w:rFonts w:asciiTheme="minorHAnsi" w:hAnsiTheme="minorHAnsi" w:cs="Segoe UI"/>
                <w:color w:val="FF0000"/>
                <w:sz w:val="22"/>
                <w:szCs w:val="22"/>
              </w:rPr>
            </w:pPr>
          </w:p>
          <w:p w14:paraId="3916843E" w14:textId="77777777" w:rsidR="00444265" w:rsidRDefault="00444265" w:rsidP="0052564E">
            <w:pPr>
              <w:rPr>
                <w:rFonts w:asciiTheme="minorHAnsi" w:hAnsiTheme="minorHAnsi" w:cs="Segoe UI"/>
                <w:color w:val="FF0000"/>
                <w:sz w:val="22"/>
                <w:szCs w:val="22"/>
              </w:rPr>
            </w:pPr>
          </w:p>
          <w:p w14:paraId="2A715005" w14:textId="77777777" w:rsidR="00444265" w:rsidRDefault="00444265" w:rsidP="0052564E">
            <w:pPr>
              <w:rPr>
                <w:rFonts w:asciiTheme="minorHAnsi" w:hAnsiTheme="minorHAnsi" w:cs="Segoe UI"/>
                <w:color w:val="FF0000"/>
                <w:sz w:val="22"/>
                <w:szCs w:val="22"/>
              </w:rPr>
            </w:pPr>
          </w:p>
          <w:p w14:paraId="19EC3C39" w14:textId="77777777" w:rsidR="00444265" w:rsidRDefault="00444265" w:rsidP="0052564E">
            <w:pPr>
              <w:rPr>
                <w:rFonts w:asciiTheme="minorHAnsi" w:hAnsiTheme="minorHAnsi" w:cs="Segoe UI"/>
                <w:color w:val="FF0000"/>
                <w:sz w:val="22"/>
                <w:szCs w:val="22"/>
              </w:rPr>
            </w:pPr>
          </w:p>
          <w:p w14:paraId="1F61E346" w14:textId="77777777" w:rsidR="00444265" w:rsidRDefault="00444265" w:rsidP="0052564E">
            <w:pPr>
              <w:rPr>
                <w:rFonts w:asciiTheme="minorHAnsi" w:hAnsiTheme="minorHAnsi" w:cs="Segoe UI"/>
                <w:color w:val="FF0000"/>
                <w:sz w:val="22"/>
                <w:szCs w:val="22"/>
              </w:rPr>
            </w:pPr>
          </w:p>
          <w:p w14:paraId="2D7B2F6C" w14:textId="77777777" w:rsidR="00444265" w:rsidRDefault="00444265" w:rsidP="0052564E">
            <w:pPr>
              <w:rPr>
                <w:rFonts w:asciiTheme="minorHAnsi" w:hAnsiTheme="minorHAnsi" w:cs="Segoe UI"/>
                <w:color w:val="FF0000"/>
                <w:sz w:val="22"/>
                <w:szCs w:val="22"/>
              </w:rPr>
            </w:pPr>
          </w:p>
          <w:p w14:paraId="7B79C0CA" w14:textId="77777777" w:rsidR="00444265" w:rsidRDefault="00444265" w:rsidP="0052564E">
            <w:pPr>
              <w:rPr>
                <w:rFonts w:asciiTheme="minorHAnsi" w:hAnsiTheme="minorHAnsi" w:cs="Segoe UI"/>
                <w:color w:val="FF0000"/>
                <w:sz w:val="22"/>
                <w:szCs w:val="22"/>
              </w:rPr>
            </w:pPr>
          </w:p>
          <w:p w14:paraId="786BE019" w14:textId="77777777" w:rsidR="00444265" w:rsidRDefault="00444265" w:rsidP="0052564E">
            <w:pPr>
              <w:rPr>
                <w:rFonts w:asciiTheme="minorHAnsi" w:hAnsiTheme="minorHAnsi" w:cs="Segoe UI"/>
                <w:color w:val="FF0000"/>
                <w:sz w:val="22"/>
                <w:szCs w:val="22"/>
              </w:rPr>
            </w:pPr>
          </w:p>
          <w:p w14:paraId="3F0714EB" w14:textId="77777777" w:rsidR="00444265" w:rsidRDefault="00444265" w:rsidP="0052564E">
            <w:pPr>
              <w:rPr>
                <w:rFonts w:asciiTheme="minorHAnsi" w:hAnsiTheme="minorHAnsi" w:cs="Segoe UI"/>
                <w:color w:val="FF0000"/>
                <w:sz w:val="22"/>
                <w:szCs w:val="22"/>
              </w:rPr>
            </w:pPr>
          </w:p>
          <w:p w14:paraId="3EB77D8F" w14:textId="77777777" w:rsidR="00444265" w:rsidRDefault="00444265" w:rsidP="0052564E">
            <w:pPr>
              <w:rPr>
                <w:rFonts w:asciiTheme="minorHAnsi" w:hAnsiTheme="minorHAnsi" w:cs="Segoe UI"/>
                <w:color w:val="FF0000"/>
                <w:sz w:val="22"/>
                <w:szCs w:val="22"/>
              </w:rPr>
            </w:pPr>
          </w:p>
          <w:p w14:paraId="057A6772" w14:textId="77777777" w:rsidR="00444265" w:rsidRDefault="00444265" w:rsidP="0052564E">
            <w:pPr>
              <w:rPr>
                <w:rFonts w:asciiTheme="minorHAnsi" w:hAnsiTheme="minorHAnsi" w:cs="Segoe UI"/>
                <w:color w:val="FF0000"/>
                <w:sz w:val="22"/>
                <w:szCs w:val="22"/>
              </w:rPr>
            </w:pPr>
          </w:p>
          <w:p w14:paraId="669F8EEF" w14:textId="77777777" w:rsidR="00444265" w:rsidRDefault="00444265" w:rsidP="0052564E">
            <w:pPr>
              <w:rPr>
                <w:rFonts w:asciiTheme="minorHAnsi" w:hAnsiTheme="minorHAnsi" w:cs="Segoe UI"/>
                <w:color w:val="FF0000"/>
                <w:sz w:val="22"/>
                <w:szCs w:val="22"/>
              </w:rPr>
            </w:pPr>
          </w:p>
          <w:p w14:paraId="0B652F4C" w14:textId="77777777" w:rsidR="00444265" w:rsidRDefault="00444265" w:rsidP="0052564E">
            <w:pPr>
              <w:rPr>
                <w:rFonts w:asciiTheme="minorHAnsi" w:hAnsiTheme="minorHAnsi" w:cs="Segoe UI"/>
                <w:color w:val="FF0000"/>
                <w:sz w:val="22"/>
                <w:szCs w:val="22"/>
              </w:rPr>
            </w:pPr>
          </w:p>
          <w:p w14:paraId="3D95FD35" w14:textId="77777777" w:rsidR="00444265" w:rsidRDefault="00444265" w:rsidP="0052564E">
            <w:pPr>
              <w:rPr>
                <w:rFonts w:asciiTheme="minorHAnsi" w:hAnsiTheme="minorHAnsi" w:cs="Segoe UI"/>
                <w:color w:val="FF0000"/>
                <w:sz w:val="22"/>
                <w:szCs w:val="22"/>
              </w:rPr>
            </w:pPr>
          </w:p>
          <w:p w14:paraId="60FF31E1" w14:textId="77777777" w:rsidR="00444265" w:rsidRDefault="00444265" w:rsidP="0052564E">
            <w:pPr>
              <w:rPr>
                <w:rFonts w:asciiTheme="minorHAnsi" w:hAnsiTheme="minorHAnsi" w:cs="Segoe UI"/>
                <w:color w:val="FF0000"/>
                <w:sz w:val="22"/>
                <w:szCs w:val="22"/>
              </w:rPr>
            </w:pPr>
          </w:p>
          <w:p w14:paraId="083A0A99" w14:textId="77777777" w:rsidR="00444265" w:rsidRDefault="00444265" w:rsidP="0052564E">
            <w:pPr>
              <w:rPr>
                <w:rFonts w:asciiTheme="minorHAnsi" w:hAnsiTheme="minorHAnsi" w:cs="Segoe UI"/>
                <w:color w:val="FF0000"/>
                <w:sz w:val="22"/>
                <w:szCs w:val="22"/>
              </w:rPr>
            </w:pPr>
          </w:p>
          <w:p w14:paraId="067E40C1" w14:textId="77777777" w:rsidR="00444265" w:rsidRDefault="00444265" w:rsidP="0052564E">
            <w:pPr>
              <w:rPr>
                <w:rFonts w:asciiTheme="minorHAnsi" w:hAnsiTheme="minorHAnsi" w:cs="Segoe UI"/>
                <w:color w:val="FF0000"/>
                <w:sz w:val="22"/>
                <w:szCs w:val="22"/>
              </w:rPr>
            </w:pPr>
          </w:p>
          <w:p w14:paraId="34761E74" w14:textId="77777777" w:rsidR="00444265" w:rsidRDefault="00444265" w:rsidP="0052564E">
            <w:pPr>
              <w:rPr>
                <w:rFonts w:asciiTheme="minorHAnsi" w:hAnsiTheme="minorHAnsi" w:cs="Segoe UI"/>
                <w:color w:val="FF0000"/>
                <w:sz w:val="22"/>
                <w:szCs w:val="22"/>
              </w:rPr>
            </w:pPr>
          </w:p>
          <w:p w14:paraId="3560F38F" w14:textId="77777777" w:rsidR="00444265" w:rsidRDefault="00444265" w:rsidP="0052564E">
            <w:pPr>
              <w:rPr>
                <w:rFonts w:asciiTheme="minorHAnsi" w:hAnsiTheme="minorHAnsi" w:cs="Segoe UI"/>
                <w:color w:val="FF0000"/>
                <w:sz w:val="22"/>
                <w:szCs w:val="22"/>
              </w:rPr>
            </w:pPr>
          </w:p>
          <w:p w14:paraId="567DCF41" w14:textId="77777777" w:rsidR="00444265" w:rsidRDefault="00444265" w:rsidP="0052564E">
            <w:pPr>
              <w:rPr>
                <w:rFonts w:asciiTheme="minorHAnsi" w:hAnsiTheme="minorHAnsi" w:cs="Segoe UI"/>
                <w:color w:val="FF0000"/>
                <w:sz w:val="22"/>
                <w:szCs w:val="22"/>
              </w:rPr>
            </w:pPr>
          </w:p>
          <w:p w14:paraId="0746821A" w14:textId="77777777" w:rsidR="00444265" w:rsidRDefault="00444265" w:rsidP="0052564E">
            <w:pPr>
              <w:rPr>
                <w:rFonts w:asciiTheme="minorHAnsi" w:hAnsiTheme="minorHAnsi" w:cs="Segoe UI"/>
                <w:color w:val="FF0000"/>
                <w:sz w:val="22"/>
                <w:szCs w:val="22"/>
              </w:rPr>
            </w:pPr>
          </w:p>
          <w:p w14:paraId="2A3A0C9B" w14:textId="77777777" w:rsidR="00444265" w:rsidRDefault="00444265" w:rsidP="0052564E">
            <w:pPr>
              <w:rPr>
                <w:rFonts w:asciiTheme="minorHAnsi" w:hAnsiTheme="minorHAnsi" w:cs="Segoe UI"/>
                <w:color w:val="FF0000"/>
                <w:sz w:val="22"/>
                <w:szCs w:val="22"/>
              </w:rPr>
            </w:pPr>
          </w:p>
          <w:p w14:paraId="44DDBE49" w14:textId="77777777" w:rsidR="00444265" w:rsidRDefault="00444265" w:rsidP="0052564E">
            <w:pPr>
              <w:rPr>
                <w:rFonts w:asciiTheme="minorHAnsi" w:hAnsiTheme="minorHAnsi" w:cs="Segoe UI"/>
                <w:color w:val="FF0000"/>
                <w:sz w:val="22"/>
                <w:szCs w:val="22"/>
              </w:rPr>
            </w:pPr>
          </w:p>
          <w:p w14:paraId="017D693B" w14:textId="77777777" w:rsidR="00444265" w:rsidRDefault="00444265" w:rsidP="0052564E">
            <w:pPr>
              <w:rPr>
                <w:rFonts w:asciiTheme="minorHAnsi" w:hAnsiTheme="minorHAnsi" w:cs="Segoe UI"/>
                <w:color w:val="FF0000"/>
                <w:sz w:val="22"/>
                <w:szCs w:val="22"/>
              </w:rPr>
            </w:pPr>
          </w:p>
          <w:p w14:paraId="3D952E27" w14:textId="77777777" w:rsidR="00444265" w:rsidRDefault="00444265" w:rsidP="0052564E">
            <w:pPr>
              <w:rPr>
                <w:rFonts w:asciiTheme="minorHAnsi" w:hAnsiTheme="minorHAnsi" w:cs="Segoe UI"/>
                <w:color w:val="FF0000"/>
                <w:sz w:val="22"/>
                <w:szCs w:val="22"/>
              </w:rPr>
            </w:pPr>
          </w:p>
          <w:p w14:paraId="08325131" w14:textId="77777777" w:rsidR="00444265" w:rsidRDefault="00444265" w:rsidP="0052564E">
            <w:pPr>
              <w:rPr>
                <w:rFonts w:asciiTheme="minorHAnsi" w:hAnsiTheme="minorHAnsi" w:cs="Segoe UI"/>
                <w:color w:val="FF0000"/>
                <w:sz w:val="22"/>
                <w:szCs w:val="22"/>
              </w:rPr>
            </w:pPr>
          </w:p>
          <w:p w14:paraId="12891605" w14:textId="76D53B4A" w:rsidR="00444265" w:rsidRDefault="00444265" w:rsidP="0052564E">
            <w:pPr>
              <w:rPr>
                <w:rFonts w:asciiTheme="minorHAnsi" w:hAnsiTheme="minorHAnsi" w:cs="Segoe UI"/>
                <w:color w:val="FF0000"/>
                <w:sz w:val="22"/>
                <w:szCs w:val="22"/>
              </w:rPr>
            </w:pPr>
            <w:bookmarkStart w:id="0" w:name="_GoBack"/>
            <w:bookmarkEnd w:id="0"/>
          </w:p>
        </w:tc>
      </w:tr>
      <w:tr w:rsidR="00A63BF9" w:rsidRPr="00A76967" w14:paraId="71199239" w14:textId="77777777" w:rsidTr="00D836D8">
        <w:tc>
          <w:tcPr>
            <w:tcW w:w="1106" w:type="dxa"/>
            <w:tcBorders>
              <w:top w:val="single" w:sz="4" w:space="0" w:color="auto"/>
              <w:left w:val="single" w:sz="4" w:space="0" w:color="auto"/>
              <w:bottom w:val="single" w:sz="4" w:space="0" w:color="auto"/>
              <w:right w:val="single" w:sz="4" w:space="0" w:color="auto"/>
            </w:tcBorders>
          </w:tcPr>
          <w:p w14:paraId="1E97DE86" w14:textId="5F3B4E09" w:rsidR="00A63BF9" w:rsidRDefault="00A63BF9" w:rsidP="00A37A81">
            <w:pPr>
              <w:rPr>
                <w:rFonts w:asciiTheme="minorHAnsi" w:hAnsiTheme="minorHAnsi" w:cs="Segoe UI"/>
                <w:b/>
                <w:sz w:val="22"/>
                <w:szCs w:val="22"/>
                <w:lang w:eastAsia="en-US"/>
              </w:rPr>
            </w:pPr>
            <w:r>
              <w:rPr>
                <w:rFonts w:asciiTheme="minorHAnsi" w:hAnsiTheme="minorHAnsi" w:cs="Segoe UI"/>
                <w:b/>
                <w:sz w:val="22"/>
                <w:szCs w:val="22"/>
                <w:lang w:eastAsia="en-US"/>
              </w:rPr>
              <w:t>12/2021</w:t>
            </w:r>
          </w:p>
        </w:tc>
        <w:tc>
          <w:tcPr>
            <w:tcW w:w="7399" w:type="dxa"/>
            <w:tcBorders>
              <w:top w:val="single" w:sz="4" w:space="0" w:color="auto"/>
              <w:left w:val="single" w:sz="4" w:space="0" w:color="auto"/>
              <w:bottom w:val="single" w:sz="4" w:space="0" w:color="auto"/>
              <w:right w:val="single" w:sz="4" w:space="0" w:color="auto"/>
            </w:tcBorders>
          </w:tcPr>
          <w:p w14:paraId="43407EA4" w14:textId="5240E261" w:rsidR="00A63BF9" w:rsidRPr="00CC1EAB" w:rsidRDefault="00CC1EAB" w:rsidP="008B17F8">
            <w:pPr>
              <w:rPr>
                <w:rFonts w:asciiTheme="minorHAnsi" w:hAnsiTheme="minorHAnsi" w:cs="Segoe UI"/>
                <w:bCs/>
                <w:sz w:val="22"/>
                <w:szCs w:val="22"/>
                <w:lang w:eastAsia="en-US"/>
              </w:rPr>
            </w:pPr>
            <w:r>
              <w:rPr>
                <w:rFonts w:asciiTheme="minorHAnsi" w:hAnsiTheme="minorHAnsi" w:cs="Segoe UI"/>
                <w:b/>
                <w:sz w:val="22"/>
                <w:szCs w:val="22"/>
                <w:lang w:eastAsia="en-US"/>
              </w:rPr>
              <w:t xml:space="preserve">Neste møte: </w:t>
            </w:r>
            <w:r>
              <w:rPr>
                <w:rFonts w:asciiTheme="minorHAnsi" w:hAnsiTheme="minorHAnsi" w:cs="Segoe UI"/>
                <w:bCs/>
                <w:sz w:val="22"/>
                <w:szCs w:val="22"/>
                <w:lang w:eastAsia="en-US"/>
              </w:rPr>
              <w:t>etter sommerferien</w:t>
            </w:r>
          </w:p>
        </w:tc>
        <w:tc>
          <w:tcPr>
            <w:tcW w:w="1985" w:type="dxa"/>
            <w:tcBorders>
              <w:top w:val="single" w:sz="4" w:space="0" w:color="auto"/>
              <w:left w:val="single" w:sz="4" w:space="0" w:color="auto"/>
              <w:bottom w:val="single" w:sz="4" w:space="0" w:color="auto"/>
              <w:right w:val="single" w:sz="4" w:space="0" w:color="auto"/>
            </w:tcBorders>
          </w:tcPr>
          <w:p w14:paraId="1C4729C1" w14:textId="77777777" w:rsidR="00A63BF9" w:rsidRDefault="00A63BF9" w:rsidP="0052564E">
            <w:pPr>
              <w:rPr>
                <w:rFonts w:asciiTheme="minorHAnsi" w:hAnsiTheme="minorHAnsi" w:cs="Segoe UI"/>
                <w:color w:val="FF0000"/>
                <w:sz w:val="22"/>
                <w:szCs w:val="22"/>
              </w:rPr>
            </w:pPr>
          </w:p>
        </w:tc>
      </w:tr>
      <w:tr w:rsidR="008E65D6" w:rsidRPr="00A76967" w14:paraId="6AE39C42" w14:textId="77777777" w:rsidTr="00D836D8">
        <w:tc>
          <w:tcPr>
            <w:tcW w:w="1106" w:type="dxa"/>
            <w:tcBorders>
              <w:top w:val="single" w:sz="4" w:space="0" w:color="auto"/>
              <w:left w:val="single" w:sz="4" w:space="0" w:color="auto"/>
              <w:bottom w:val="single" w:sz="4" w:space="0" w:color="auto"/>
              <w:right w:val="single" w:sz="4" w:space="0" w:color="auto"/>
            </w:tcBorders>
          </w:tcPr>
          <w:p w14:paraId="25A14831" w14:textId="77777777" w:rsidR="008E65D6" w:rsidRDefault="008E65D6" w:rsidP="00A37A81">
            <w:pPr>
              <w:rPr>
                <w:rFonts w:asciiTheme="minorHAnsi" w:hAnsiTheme="minorHAnsi" w:cs="Segoe UI"/>
                <w:b/>
                <w:sz w:val="22"/>
                <w:szCs w:val="22"/>
                <w:lang w:eastAsia="en-US"/>
              </w:rPr>
            </w:pPr>
          </w:p>
        </w:tc>
        <w:tc>
          <w:tcPr>
            <w:tcW w:w="7399" w:type="dxa"/>
            <w:tcBorders>
              <w:top w:val="single" w:sz="4" w:space="0" w:color="auto"/>
              <w:left w:val="single" w:sz="4" w:space="0" w:color="auto"/>
              <w:bottom w:val="single" w:sz="4" w:space="0" w:color="auto"/>
              <w:right w:val="single" w:sz="4" w:space="0" w:color="auto"/>
            </w:tcBorders>
          </w:tcPr>
          <w:p w14:paraId="375B530C" w14:textId="77777777" w:rsidR="008E65D6" w:rsidRDefault="008E65D6" w:rsidP="008B17F8">
            <w:pPr>
              <w:rPr>
                <w:rFonts w:asciiTheme="minorHAnsi" w:hAnsiTheme="minorHAnsi" w:cs="Segoe UI"/>
                <w:b/>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tcPr>
          <w:p w14:paraId="458DC5A1" w14:textId="77777777" w:rsidR="008E65D6" w:rsidRDefault="008E65D6" w:rsidP="0052564E">
            <w:pPr>
              <w:rPr>
                <w:rFonts w:asciiTheme="minorHAnsi" w:hAnsiTheme="minorHAnsi" w:cs="Segoe UI"/>
                <w:color w:val="FF0000"/>
                <w:sz w:val="22"/>
                <w:szCs w:val="22"/>
              </w:rPr>
            </w:pPr>
          </w:p>
        </w:tc>
      </w:tr>
    </w:tbl>
    <w:p w14:paraId="19BF4980" w14:textId="77777777" w:rsidR="003B0560" w:rsidRDefault="003B0560" w:rsidP="008A2093">
      <w:pPr>
        <w:jc w:val="right"/>
        <w:rPr>
          <w:rFonts w:asciiTheme="minorHAnsi" w:hAnsiTheme="minorHAnsi"/>
          <w:sz w:val="22"/>
          <w:szCs w:val="22"/>
        </w:rPr>
      </w:pPr>
    </w:p>
    <w:sectPr w:rsidR="003B0560" w:rsidSect="00BD4052">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9A8C7" w14:textId="77777777" w:rsidR="00A26D1B" w:rsidRDefault="00A26D1B" w:rsidP="00F30E56">
      <w:r>
        <w:separator/>
      </w:r>
    </w:p>
  </w:endnote>
  <w:endnote w:type="continuationSeparator" w:id="0">
    <w:p w14:paraId="116394AE" w14:textId="77777777" w:rsidR="00A26D1B" w:rsidRDefault="00A26D1B" w:rsidP="00F3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5002EFF" w:usb1="C000E47F" w:usb2="0000002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617BE" w14:textId="77777777" w:rsidR="00BA59AC" w:rsidRDefault="00BA59A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C4BC0" w14:textId="77777777" w:rsidR="00BA59AC" w:rsidRDefault="00BA59A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818F9" w14:textId="77777777" w:rsidR="00BA59AC" w:rsidRDefault="00BA59A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6CAB2" w14:textId="77777777" w:rsidR="00A26D1B" w:rsidRDefault="00A26D1B" w:rsidP="00F30E56">
      <w:r>
        <w:separator/>
      </w:r>
    </w:p>
  </w:footnote>
  <w:footnote w:type="continuationSeparator" w:id="0">
    <w:p w14:paraId="2DE923D7" w14:textId="77777777" w:rsidR="00A26D1B" w:rsidRDefault="00A26D1B" w:rsidP="00F30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5A171" w14:textId="2079111A" w:rsidR="00BA59AC" w:rsidRDefault="00BA59A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8615D" w14:textId="5F91D534" w:rsidR="00BA59AC" w:rsidRDefault="00BA59A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13ABB" w14:textId="6E647F6B" w:rsidR="00BA59AC" w:rsidRDefault="00BA59A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36B5"/>
    <w:multiLevelType w:val="hybridMultilevel"/>
    <w:tmpl w:val="9EB28E3A"/>
    <w:lvl w:ilvl="0" w:tplc="C4B0248A">
      <w:start w:val="1"/>
      <w:numFmt w:val="decimal"/>
      <w:lvlText w:val="%1."/>
      <w:lvlJc w:val="left"/>
      <w:pPr>
        <w:ind w:left="720" w:hanging="360"/>
      </w:pPr>
      <w:rPr>
        <w:i/>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E5452A6"/>
    <w:multiLevelType w:val="hybridMultilevel"/>
    <w:tmpl w:val="EEE0960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E7D160A"/>
    <w:multiLevelType w:val="hybridMultilevel"/>
    <w:tmpl w:val="77E4F9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2AB237D"/>
    <w:multiLevelType w:val="hybridMultilevel"/>
    <w:tmpl w:val="5672A9E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373269D"/>
    <w:multiLevelType w:val="hybridMultilevel"/>
    <w:tmpl w:val="0EB4522C"/>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45519BD"/>
    <w:multiLevelType w:val="hybridMultilevel"/>
    <w:tmpl w:val="42704E92"/>
    <w:lvl w:ilvl="0" w:tplc="941EBFA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56C5759"/>
    <w:multiLevelType w:val="hybridMultilevel"/>
    <w:tmpl w:val="E3F0F02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88A5E88"/>
    <w:multiLevelType w:val="hybridMultilevel"/>
    <w:tmpl w:val="CB9CCAA4"/>
    <w:lvl w:ilvl="0" w:tplc="941EBFA6">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FD96119"/>
    <w:multiLevelType w:val="hybridMultilevel"/>
    <w:tmpl w:val="5672A9E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33D5EE3"/>
    <w:multiLevelType w:val="hybridMultilevel"/>
    <w:tmpl w:val="5672A9E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B4A4574"/>
    <w:multiLevelType w:val="hybridMultilevel"/>
    <w:tmpl w:val="5D0E4482"/>
    <w:lvl w:ilvl="0" w:tplc="04140001">
      <w:start w:val="1"/>
      <w:numFmt w:val="bullet"/>
      <w:lvlText w:val=""/>
      <w:lvlJc w:val="left"/>
      <w:pPr>
        <w:ind w:left="1080" w:hanging="360"/>
      </w:pPr>
      <w:rPr>
        <w:rFonts w:ascii="Symbol" w:hAnsi="Symbol"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3D261A28"/>
    <w:multiLevelType w:val="hybridMultilevel"/>
    <w:tmpl w:val="48B6ED00"/>
    <w:lvl w:ilvl="0" w:tplc="04140001">
      <w:start w:val="1"/>
      <w:numFmt w:val="bullet"/>
      <w:lvlText w:val=""/>
      <w:lvlJc w:val="left"/>
      <w:pPr>
        <w:ind w:left="1068" w:hanging="360"/>
      </w:pPr>
      <w:rPr>
        <w:rFonts w:ascii="Symbol" w:hAnsi="Symbol"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2" w15:restartNumberingAfterBreak="0">
    <w:nsid w:val="3F81680E"/>
    <w:multiLevelType w:val="hybridMultilevel"/>
    <w:tmpl w:val="43DA514E"/>
    <w:lvl w:ilvl="0" w:tplc="9836F17A">
      <w:start w:val="1"/>
      <w:numFmt w:val="bullet"/>
      <w:lvlText w:val="•"/>
      <w:lvlJc w:val="left"/>
      <w:pPr>
        <w:tabs>
          <w:tab w:val="num" w:pos="720"/>
        </w:tabs>
        <w:ind w:left="720" w:hanging="360"/>
      </w:pPr>
      <w:rPr>
        <w:rFonts w:ascii="Arial" w:hAnsi="Arial" w:hint="default"/>
      </w:rPr>
    </w:lvl>
    <w:lvl w:ilvl="1" w:tplc="61E05250" w:tentative="1">
      <w:start w:val="1"/>
      <w:numFmt w:val="bullet"/>
      <w:lvlText w:val="•"/>
      <w:lvlJc w:val="left"/>
      <w:pPr>
        <w:tabs>
          <w:tab w:val="num" w:pos="1440"/>
        </w:tabs>
        <w:ind w:left="1440" w:hanging="360"/>
      </w:pPr>
      <w:rPr>
        <w:rFonts w:ascii="Arial" w:hAnsi="Arial" w:hint="default"/>
      </w:rPr>
    </w:lvl>
    <w:lvl w:ilvl="2" w:tplc="2CFAF17C" w:tentative="1">
      <w:start w:val="1"/>
      <w:numFmt w:val="bullet"/>
      <w:lvlText w:val="•"/>
      <w:lvlJc w:val="left"/>
      <w:pPr>
        <w:tabs>
          <w:tab w:val="num" w:pos="2160"/>
        </w:tabs>
        <w:ind w:left="2160" w:hanging="360"/>
      </w:pPr>
      <w:rPr>
        <w:rFonts w:ascii="Arial" w:hAnsi="Arial" w:hint="default"/>
      </w:rPr>
    </w:lvl>
    <w:lvl w:ilvl="3" w:tplc="A5F2BCF6" w:tentative="1">
      <w:start w:val="1"/>
      <w:numFmt w:val="bullet"/>
      <w:lvlText w:val="•"/>
      <w:lvlJc w:val="left"/>
      <w:pPr>
        <w:tabs>
          <w:tab w:val="num" w:pos="2880"/>
        </w:tabs>
        <w:ind w:left="2880" w:hanging="360"/>
      </w:pPr>
      <w:rPr>
        <w:rFonts w:ascii="Arial" w:hAnsi="Arial" w:hint="default"/>
      </w:rPr>
    </w:lvl>
    <w:lvl w:ilvl="4" w:tplc="BA38A7AE" w:tentative="1">
      <w:start w:val="1"/>
      <w:numFmt w:val="bullet"/>
      <w:lvlText w:val="•"/>
      <w:lvlJc w:val="left"/>
      <w:pPr>
        <w:tabs>
          <w:tab w:val="num" w:pos="3600"/>
        </w:tabs>
        <w:ind w:left="3600" w:hanging="360"/>
      </w:pPr>
      <w:rPr>
        <w:rFonts w:ascii="Arial" w:hAnsi="Arial" w:hint="default"/>
      </w:rPr>
    </w:lvl>
    <w:lvl w:ilvl="5" w:tplc="5858BEEA" w:tentative="1">
      <w:start w:val="1"/>
      <w:numFmt w:val="bullet"/>
      <w:lvlText w:val="•"/>
      <w:lvlJc w:val="left"/>
      <w:pPr>
        <w:tabs>
          <w:tab w:val="num" w:pos="4320"/>
        </w:tabs>
        <w:ind w:left="4320" w:hanging="360"/>
      </w:pPr>
      <w:rPr>
        <w:rFonts w:ascii="Arial" w:hAnsi="Arial" w:hint="default"/>
      </w:rPr>
    </w:lvl>
    <w:lvl w:ilvl="6" w:tplc="A680E588" w:tentative="1">
      <w:start w:val="1"/>
      <w:numFmt w:val="bullet"/>
      <w:lvlText w:val="•"/>
      <w:lvlJc w:val="left"/>
      <w:pPr>
        <w:tabs>
          <w:tab w:val="num" w:pos="5040"/>
        </w:tabs>
        <w:ind w:left="5040" w:hanging="360"/>
      </w:pPr>
      <w:rPr>
        <w:rFonts w:ascii="Arial" w:hAnsi="Arial" w:hint="default"/>
      </w:rPr>
    </w:lvl>
    <w:lvl w:ilvl="7" w:tplc="4F0ABB0C" w:tentative="1">
      <w:start w:val="1"/>
      <w:numFmt w:val="bullet"/>
      <w:lvlText w:val="•"/>
      <w:lvlJc w:val="left"/>
      <w:pPr>
        <w:tabs>
          <w:tab w:val="num" w:pos="5760"/>
        </w:tabs>
        <w:ind w:left="5760" w:hanging="360"/>
      </w:pPr>
      <w:rPr>
        <w:rFonts w:ascii="Arial" w:hAnsi="Arial" w:hint="default"/>
      </w:rPr>
    </w:lvl>
    <w:lvl w:ilvl="8" w:tplc="3DEE476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1F81BCA"/>
    <w:multiLevelType w:val="hybridMultilevel"/>
    <w:tmpl w:val="B2CA6F4A"/>
    <w:lvl w:ilvl="0" w:tplc="04140001">
      <w:start w:val="1"/>
      <w:numFmt w:val="bullet"/>
      <w:lvlText w:val=""/>
      <w:lvlJc w:val="left"/>
      <w:pPr>
        <w:ind w:left="1068" w:hanging="360"/>
      </w:pPr>
      <w:rPr>
        <w:rFonts w:ascii="Symbol" w:hAnsi="Symbol"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4" w15:restartNumberingAfterBreak="0">
    <w:nsid w:val="433B667D"/>
    <w:multiLevelType w:val="hybridMultilevel"/>
    <w:tmpl w:val="2A7E9F20"/>
    <w:lvl w:ilvl="0" w:tplc="04140001">
      <w:start w:val="1"/>
      <w:numFmt w:val="bullet"/>
      <w:lvlText w:val=""/>
      <w:lvlJc w:val="left"/>
      <w:pPr>
        <w:ind w:left="1068" w:hanging="360"/>
      </w:pPr>
      <w:rPr>
        <w:rFonts w:ascii="Symbol" w:hAnsi="Symbol"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5" w15:restartNumberingAfterBreak="0">
    <w:nsid w:val="45882387"/>
    <w:multiLevelType w:val="hybridMultilevel"/>
    <w:tmpl w:val="D35A9AF8"/>
    <w:lvl w:ilvl="0" w:tplc="981CE63E">
      <w:start w:val="1"/>
      <w:numFmt w:val="decimal"/>
      <w:lvlText w:val="%1."/>
      <w:lvlJc w:val="left"/>
      <w:pPr>
        <w:ind w:left="720" w:hanging="360"/>
      </w:pPr>
      <w:rPr>
        <w: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46143A3C"/>
    <w:multiLevelType w:val="hybridMultilevel"/>
    <w:tmpl w:val="8B7ED2FA"/>
    <w:lvl w:ilvl="0" w:tplc="04140003">
      <w:start w:val="1"/>
      <w:numFmt w:val="bullet"/>
      <w:lvlText w:val="o"/>
      <w:lvlJc w:val="left"/>
      <w:pPr>
        <w:ind w:left="1428" w:hanging="360"/>
      </w:pPr>
      <w:rPr>
        <w:rFonts w:ascii="Courier New" w:hAnsi="Courier New" w:cs="Courier New" w:hint="default"/>
      </w:r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17" w15:restartNumberingAfterBreak="0">
    <w:nsid w:val="4634052F"/>
    <w:multiLevelType w:val="hybridMultilevel"/>
    <w:tmpl w:val="490EEED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E4B5021"/>
    <w:multiLevelType w:val="hybridMultilevel"/>
    <w:tmpl w:val="490EEED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4F9C5A59"/>
    <w:multiLevelType w:val="hybridMultilevel"/>
    <w:tmpl w:val="B56C962C"/>
    <w:lvl w:ilvl="0" w:tplc="941EBFA6">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0075000"/>
    <w:multiLevelType w:val="hybridMultilevel"/>
    <w:tmpl w:val="E3F0F02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51957C21"/>
    <w:multiLevelType w:val="hybridMultilevel"/>
    <w:tmpl w:val="BCE2CF68"/>
    <w:lvl w:ilvl="0" w:tplc="66A8BADA">
      <w:start w:val="1"/>
      <w:numFmt w:val="bullet"/>
      <w:lvlText w:val="•"/>
      <w:lvlJc w:val="left"/>
      <w:pPr>
        <w:tabs>
          <w:tab w:val="num" w:pos="720"/>
        </w:tabs>
        <w:ind w:left="720" w:hanging="360"/>
      </w:pPr>
      <w:rPr>
        <w:rFonts w:ascii="Arial" w:hAnsi="Arial" w:hint="default"/>
      </w:rPr>
    </w:lvl>
    <w:lvl w:ilvl="1" w:tplc="F474ACAC" w:tentative="1">
      <w:start w:val="1"/>
      <w:numFmt w:val="bullet"/>
      <w:lvlText w:val="•"/>
      <w:lvlJc w:val="left"/>
      <w:pPr>
        <w:tabs>
          <w:tab w:val="num" w:pos="1440"/>
        </w:tabs>
        <w:ind w:left="1440" w:hanging="360"/>
      </w:pPr>
      <w:rPr>
        <w:rFonts w:ascii="Arial" w:hAnsi="Arial" w:hint="default"/>
      </w:rPr>
    </w:lvl>
    <w:lvl w:ilvl="2" w:tplc="B644F244" w:tentative="1">
      <w:start w:val="1"/>
      <w:numFmt w:val="bullet"/>
      <w:lvlText w:val="•"/>
      <w:lvlJc w:val="left"/>
      <w:pPr>
        <w:tabs>
          <w:tab w:val="num" w:pos="2160"/>
        </w:tabs>
        <w:ind w:left="2160" w:hanging="360"/>
      </w:pPr>
      <w:rPr>
        <w:rFonts w:ascii="Arial" w:hAnsi="Arial" w:hint="default"/>
      </w:rPr>
    </w:lvl>
    <w:lvl w:ilvl="3" w:tplc="E3E44BAA" w:tentative="1">
      <w:start w:val="1"/>
      <w:numFmt w:val="bullet"/>
      <w:lvlText w:val="•"/>
      <w:lvlJc w:val="left"/>
      <w:pPr>
        <w:tabs>
          <w:tab w:val="num" w:pos="2880"/>
        </w:tabs>
        <w:ind w:left="2880" w:hanging="360"/>
      </w:pPr>
      <w:rPr>
        <w:rFonts w:ascii="Arial" w:hAnsi="Arial" w:hint="default"/>
      </w:rPr>
    </w:lvl>
    <w:lvl w:ilvl="4" w:tplc="376A53C4" w:tentative="1">
      <w:start w:val="1"/>
      <w:numFmt w:val="bullet"/>
      <w:lvlText w:val="•"/>
      <w:lvlJc w:val="left"/>
      <w:pPr>
        <w:tabs>
          <w:tab w:val="num" w:pos="3600"/>
        </w:tabs>
        <w:ind w:left="3600" w:hanging="360"/>
      </w:pPr>
      <w:rPr>
        <w:rFonts w:ascii="Arial" w:hAnsi="Arial" w:hint="default"/>
      </w:rPr>
    </w:lvl>
    <w:lvl w:ilvl="5" w:tplc="10C6E8D0" w:tentative="1">
      <w:start w:val="1"/>
      <w:numFmt w:val="bullet"/>
      <w:lvlText w:val="•"/>
      <w:lvlJc w:val="left"/>
      <w:pPr>
        <w:tabs>
          <w:tab w:val="num" w:pos="4320"/>
        </w:tabs>
        <w:ind w:left="4320" w:hanging="360"/>
      </w:pPr>
      <w:rPr>
        <w:rFonts w:ascii="Arial" w:hAnsi="Arial" w:hint="default"/>
      </w:rPr>
    </w:lvl>
    <w:lvl w:ilvl="6" w:tplc="F02C48B2" w:tentative="1">
      <w:start w:val="1"/>
      <w:numFmt w:val="bullet"/>
      <w:lvlText w:val="•"/>
      <w:lvlJc w:val="left"/>
      <w:pPr>
        <w:tabs>
          <w:tab w:val="num" w:pos="5040"/>
        </w:tabs>
        <w:ind w:left="5040" w:hanging="360"/>
      </w:pPr>
      <w:rPr>
        <w:rFonts w:ascii="Arial" w:hAnsi="Arial" w:hint="default"/>
      </w:rPr>
    </w:lvl>
    <w:lvl w:ilvl="7" w:tplc="370892F6" w:tentative="1">
      <w:start w:val="1"/>
      <w:numFmt w:val="bullet"/>
      <w:lvlText w:val="•"/>
      <w:lvlJc w:val="left"/>
      <w:pPr>
        <w:tabs>
          <w:tab w:val="num" w:pos="5760"/>
        </w:tabs>
        <w:ind w:left="5760" w:hanging="360"/>
      </w:pPr>
      <w:rPr>
        <w:rFonts w:ascii="Arial" w:hAnsi="Arial" w:hint="default"/>
      </w:rPr>
    </w:lvl>
    <w:lvl w:ilvl="8" w:tplc="5C26BB2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2FE2BD1"/>
    <w:multiLevelType w:val="hybridMultilevel"/>
    <w:tmpl w:val="2D7C3B8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60C0791A"/>
    <w:multiLevelType w:val="hybridMultilevel"/>
    <w:tmpl w:val="7DACA264"/>
    <w:lvl w:ilvl="0" w:tplc="04140001">
      <w:start w:val="1"/>
      <w:numFmt w:val="bullet"/>
      <w:lvlText w:val=""/>
      <w:lvlJc w:val="left"/>
      <w:pPr>
        <w:ind w:left="1080" w:hanging="360"/>
      </w:pPr>
      <w:rPr>
        <w:rFonts w:ascii="Symbol" w:hAnsi="Symbol"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4" w15:restartNumberingAfterBreak="0">
    <w:nsid w:val="64D62EFB"/>
    <w:multiLevelType w:val="hybridMultilevel"/>
    <w:tmpl w:val="8124B11C"/>
    <w:lvl w:ilvl="0" w:tplc="EAB4B7D8">
      <w:start w:val="4"/>
      <w:numFmt w:val="bullet"/>
      <w:lvlText w:val="-"/>
      <w:lvlJc w:val="left"/>
      <w:pPr>
        <w:ind w:left="1080" w:hanging="360"/>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5" w15:restartNumberingAfterBreak="0">
    <w:nsid w:val="65134F58"/>
    <w:multiLevelType w:val="hybridMultilevel"/>
    <w:tmpl w:val="490EEED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67BA1734"/>
    <w:multiLevelType w:val="hybridMultilevel"/>
    <w:tmpl w:val="EEE0960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6A6617E0"/>
    <w:multiLevelType w:val="hybridMultilevel"/>
    <w:tmpl w:val="2C646B3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742F72E4"/>
    <w:multiLevelType w:val="hybridMultilevel"/>
    <w:tmpl w:val="AAF869DA"/>
    <w:lvl w:ilvl="0" w:tplc="66A8BADA">
      <w:start w:val="1"/>
      <w:numFmt w:val="bullet"/>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7123430"/>
    <w:multiLevelType w:val="hybridMultilevel"/>
    <w:tmpl w:val="A322C224"/>
    <w:lvl w:ilvl="0" w:tplc="941EBFA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6"/>
  </w:num>
  <w:num w:numId="2">
    <w:abstractNumId w:val="1"/>
  </w:num>
  <w:num w:numId="3">
    <w:abstractNumId w:val="27"/>
  </w:num>
  <w:num w:numId="4">
    <w:abstractNumId w:val="25"/>
  </w:num>
  <w:num w:numId="5">
    <w:abstractNumId w:val="0"/>
  </w:num>
  <w:num w:numId="6">
    <w:abstractNumId w:val="17"/>
  </w:num>
  <w:num w:numId="7">
    <w:abstractNumId w:val="8"/>
  </w:num>
  <w:num w:numId="8">
    <w:abstractNumId w:val="6"/>
  </w:num>
  <w:num w:numId="9">
    <w:abstractNumId w:val="10"/>
  </w:num>
  <w:num w:numId="10">
    <w:abstractNumId w:val="23"/>
  </w:num>
  <w:num w:numId="11">
    <w:abstractNumId w:val="13"/>
  </w:num>
  <w:num w:numId="12">
    <w:abstractNumId w:val="20"/>
  </w:num>
  <w:num w:numId="13">
    <w:abstractNumId w:val="14"/>
  </w:num>
  <w:num w:numId="14">
    <w:abstractNumId w:val="16"/>
  </w:num>
  <w:num w:numId="15">
    <w:abstractNumId w:val="3"/>
  </w:num>
  <w:num w:numId="16">
    <w:abstractNumId w:val="9"/>
  </w:num>
  <w:num w:numId="17">
    <w:abstractNumId w:val="18"/>
  </w:num>
  <w:num w:numId="18">
    <w:abstractNumId w:val="15"/>
  </w:num>
  <w:num w:numId="19">
    <w:abstractNumId w:val="22"/>
  </w:num>
  <w:num w:numId="20">
    <w:abstractNumId w:val="11"/>
  </w:num>
  <w:num w:numId="21">
    <w:abstractNumId w:val="4"/>
  </w:num>
  <w:num w:numId="22">
    <w:abstractNumId w:val="2"/>
  </w:num>
  <w:num w:numId="23">
    <w:abstractNumId w:val="21"/>
  </w:num>
  <w:num w:numId="24">
    <w:abstractNumId w:val="24"/>
  </w:num>
  <w:num w:numId="25">
    <w:abstractNumId w:val="12"/>
  </w:num>
  <w:num w:numId="26">
    <w:abstractNumId w:val="28"/>
  </w:num>
  <w:num w:numId="27">
    <w:abstractNumId w:val="19"/>
  </w:num>
  <w:num w:numId="28">
    <w:abstractNumId w:val="5"/>
  </w:num>
  <w:num w:numId="29">
    <w:abstractNumId w:val="7"/>
  </w:num>
  <w:num w:numId="30">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EF"/>
    <w:rsid w:val="00015995"/>
    <w:rsid w:val="00026C4D"/>
    <w:rsid w:val="00031A77"/>
    <w:rsid w:val="00042C2F"/>
    <w:rsid w:val="000432A0"/>
    <w:rsid w:val="00045D3F"/>
    <w:rsid w:val="00050D12"/>
    <w:rsid w:val="00054171"/>
    <w:rsid w:val="00054A98"/>
    <w:rsid w:val="000624B9"/>
    <w:rsid w:val="0006339A"/>
    <w:rsid w:val="00065917"/>
    <w:rsid w:val="0007219F"/>
    <w:rsid w:val="00073388"/>
    <w:rsid w:val="000734DC"/>
    <w:rsid w:val="000740C1"/>
    <w:rsid w:val="000A19DC"/>
    <w:rsid w:val="000B00FE"/>
    <w:rsid w:val="000B0E23"/>
    <w:rsid w:val="000B54C0"/>
    <w:rsid w:val="000B76D1"/>
    <w:rsid w:val="000C22A0"/>
    <w:rsid w:val="000D25C4"/>
    <w:rsid w:val="000D5FB7"/>
    <w:rsid w:val="000D782D"/>
    <w:rsid w:val="000E0FBF"/>
    <w:rsid w:val="000E6A56"/>
    <w:rsid w:val="000E6CD6"/>
    <w:rsid w:val="0010508E"/>
    <w:rsid w:val="0010763D"/>
    <w:rsid w:val="00112690"/>
    <w:rsid w:val="00120A17"/>
    <w:rsid w:val="0012174D"/>
    <w:rsid w:val="00146422"/>
    <w:rsid w:val="001564A5"/>
    <w:rsid w:val="001568A9"/>
    <w:rsid w:val="001576D8"/>
    <w:rsid w:val="001600F9"/>
    <w:rsid w:val="00186D45"/>
    <w:rsid w:val="001A61EA"/>
    <w:rsid w:val="001B4086"/>
    <w:rsid w:val="001D4CEA"/>
    <w:rsid w:val="001D5A8F"/>
    <w:rsid w:val="001E1286"/>
    <w:rsid w:val="001E4B67"/>
    <w:rsid w:val="001F200D"/>
    <w:rsid w:val="001F50B9"/>
    <w:rsid w:val="001F7C74"/>
    <w:rsid w:val="00204CF1"/>
    <w:rsid w:val="00212682"/>
    <w:rsid w:val="00213D8C"/>
    <w:rsid w:val="00213DCE"/>
    <w:rsid w:val="0022405E"/>
    <w:rsid w:val="00225503"/>
    <w:rsid w:val="0024004E"/>
    <w:rsid w:val="00261CF8"/>
    <w:rsid w:val="002655EE"/>
    <w:rsid w:val="00265A01"/>
    <w:rsid w:val="0027457E"/>
    <w:rsid w:val="0027464A"/>
    <w:rsid w:val="00276C40"/>
    <w:rsid w:val="00280717"/>
    <w:rsid w:val="00281E4D"/>
    <w:rsid w:val="00292196"/>
    <w:rsid w:val="002A161D"/>
    <w:rsid w:val="002A1B30"/>
    <w:rsid w:val="002B25F7"/>
    <w:rsid w:val="002B7AFE"/>
    <w:rsid w:val="002C1889"/>
    <w:rsid w:val="002C1E16"/>
    <w:rsid w:val="002C759A"/>
    <w:rsid w:val="002D0C8D"/>
    <w:rsid w:val="002D4BD3"/>
    <w:rsid w:val="002E38D0"/>
    <w:rsid w:val="002F23D1"/>
    <w:rsid w:val="002F38BC"/>
    <w:rsid w:val="00306F56"/>
    <w:rsid w:val="003147DE"/>
    <w:rsid w:val="003201B9"/>
    <w:rsid w:val="00331D0D"/>
    <w:rsid w:val="003353FF"/>
    <w:rsid w:val="003358E4"/>
    <w:rsid w:val="00335B8E"/>
    <w:rsid w:val="00352C90"/>
    <w:rsid w:val="00360444"/>
    <w:rsid w:val="003657E5"/>
    <w:rsid w:val="003859DB"/>
    <w:rsid w:val="00387210"/>
    <w:rsid w:val="00390469"/>
    <w:rsid w:val="003978AC"/>
    <w:rsid w:val="003A0ECB"/>
    <w:rsid w:val="003B0560"/>
    <w:rsid w:val="003D5800"/>
    <w:rsid w:val="003D6ECD"/>
    <w:rsid w:val="003E16EA"/>
    <w:rsid w:val="003E3AD7"/>
    <w:rsid w:val="003E7951"/>
    <w:rsid w:val="003F5377"/>
    <w:rsid w:val="00407EFE"/>
    <w:rsid w:val="00436461"/>
    <w:rsid w:val="0043738C"/>
    <w:rsid w:val="0043765C"/>
    <w:rsid w:val="004420BC"/>
    <w:rsid w:val="00444265"/>
    <w:rsid w:val="00446170"/>
    <w:rsid w:val="00453D9E"/>
    <w:rsid w:val="0045769B"/>
    <w:rsid w:val="004644F8"/>
    <w:rsid w:val="00466AA2"/>
    <w:rsid w:val="004714BA"/>
    <w:rsid w:val="00473D03"/>
    <w:rsid w:val="00482765"/>
    <w:rsid w:val="00485F3F"/>
    <w:rsid w:val="00497C48"/>
    <w:rsid w:val="004A4C02"/>
    <w:rsid w:val="004B19DF"/>
    <w:rsid w:val="004B766D"/>
    <w:rsid w:val="004C1077"/>
    <w:rsid w:val="004C47B4"/>
    <w:rsid w:val="004E0BDB"/>
    <w:rsid w:val="004F7E81"/>
    <w:rsid w:val="00504DF5"/>
    <w:rsid w:val="00517F9B"/>
    <w:rsid w:val="00524485"/>
    <w:rsid w:val="00524A40"/>
    <w:rsid w:val="0052564E"/>
    <w:rsid w:val="005267F7"/>
    <w:rsid w:val="00530C2D"/>
    <w:rsid w:val="005453CE"/>
    <w:rsid w:val="005466FB"/>
    <w:rsid w:val="00547C3B"/>
    <w:rsid w:val="00552511"/>
    <w:rsid w:val="00556F96"/>
    <w:rsid w:val="00561A95"/>
    <w:rsid w:val="00566A25"/>
    <w:rsid w:val="005924D7"/>
    <w:rsid w:val="00593E11"/>
    <w:rsid w:val="00594379"/>
    <w:rsid w:val="00597BC3"/>
    <w:rsid w:val="005A287A"/>
    <w:rsid w:val="005A57DA"/>
    <w:rsid w:val="005B08D6"/>
    <w:rsid w:val="005C6AF5"/>
    <w:rsid w:val="005C72BC"/>
    <w:rsid w:val="005D3B3C"/>
    <w:rsid w:val="005F70F7"/>
    <w:rsid w:val="00601D13"/>
    <w:rsid w:val="00603CDF"/>
    <w:rsid w:val="0061150D"/>
    <w:rsid w:val="006168B3"/>
    <w:rsid w:val="00631D9B"/>
    <w:rsid w:val="0063419D"/>
    <w:rsid w:val="0063454D"/>
    <w:rsid w:val="00666201"/>
    <w:rsid w:val="00674471"/>
    <w:rsid w:val="00676116"/>
    <w:rsid w:val="006824DC"/>
    <w:rsid w:val="00690CE7"/>
    <w:rsid w:val="00694951"/>
    <w:rsid w:val="00695F17"/>
    <w:rsid w:val="0069767C"/>
    <w:rsid w:val="006B6D14"/>
    <w:rsid w:val="006C2923"/>
    <w:rsid w:val="006E46B5"/>
    <w:rsid w:val="006F4082"/>
    <w:rsid w:val="006F42EA"/>
    <w:rsid w:val="006F49D2"/>
    <w:rsid w:val="0070233C"/>
    <w:rsid w:val="007045E0"/>
    <w:rsid w:val="0071025C"/>
    <w:rsid w:val="007238E4"/>
    <w:rsid w:val="00723CA7"/>
    <w:rsid w:val="00726566"/>
    <w:rsid w:val="00730B9D"/>
    <w:rsid w:val="0073163B"/>
    <w:rsid w:val="00731727"/>
    <w:rsid w:val="007335A2"/>
    <w:rsid w:val="00747F7F"/>
    <w:rsid w:val="00754A28"/>
    <w:rsid w:val="00774799"/>
    <w:rsid w:val="00776114"/>
    <w:rsid w:val="00781610"/>
    <w:rsid w:val="007945C1"/>
    <w:rsid w:val="00797208"/>
    <w:rsid w:val="0079731D"/>
    <w:rsid w:val="00797A31"/>
    <w:rsid w:val="007A2B7C"/>
    <w:rsid w:val="007A3EDD"/>
    <w:rsid w:val="007A4AB9"/>
    <w:rsid w:val="007C2236"/>
    <w:rsid w:val="007C700A"/>
    <w:rsid w:val="007D1C00"/>
    <w:rsid w:val="007D7E95"/>
    <w:rsid w:val="007E0DB4"/>
    <w:rsid w:val="007F15BF"/>
    <w:rsid w:val="00801FD7"/>
    <w:rsid w:val="00804ED3"/>
    <w:rsid w:val="008104E5"/>
    <w:rsid w:val="00812BD9"/>
    <w:rsid w:val="00820848"/>
    <w:rsid w:val="00822188"/>
    <w:rsid w:val="0082242E"/>
    <w:rsid w:val="00830B0A"/>
    <w:rsid w:val="00832DC6"/>
    <w:rsid w:val="008576E9"/>
    <w:rsid w:val="0088357C"/>
    <w:rsid w:val="00895090"/>
    <w:rsid w:val="008A2093"/>
    <w:rsid w:val="008B17F8"/>
    <w:rsid w:val="008B4C62"/>
    <w:rsid w:val="008B5FAB"/>
    <w:rsid w:val="008B6F8B"/>
    <w:rsid w:val="008E65D6"/>
    <w:rsid w:val="008E6E97"/>
    <w:rsid w:val="008F47BA"/>
    <w:rsid w:val="008F5417"/>
    <w:rsid w:val="008F6C81"/>
    <w:rsid w:val="009068CD"/>
    <w:rsid w:val="00916073"/>
    <w:rsid w:val="00924C29"/>
    <w:rsid w:val="00926884"/>
    <w:rsid w:val="00931058"/>
    <w:rsid w:val="0093249E"/>
    <w:rsid w:val="00940C76"/>
    <w:rsid w:val="00941C6D"/>
    <w:rsid w:val="0098140F"/>
    <w:rsid w:val="00983E53"/>
    <w:rsid w:val="00986C05"/>
    <w:rsid w:val="009934C5"/>
    <w:rsid w:val="009935A2"/>
    <w:rsid w:val="00993841"/>
    <w:rsid w:val="00997F68"/>
    <w:rsid w:val="009A1054"/>
    <w:rsid w:val="009A6A6A"/>
    <w:rsid w:val="009B2C09"/>
    <w:rsid w:val="009B2F9A"/>
    <w:rsid w:val="009B4252"/>
    <w:rsid w:val="009B539A"/>
    <w:rsid w:val="009B5F92"/>
    <w:rsid w:val="009E1040"/>
    <w:rsid w:val="009E48A0"/>
    <w:rsid w:val="009E4FB4"/>
    <w:rsid w:val="009F558C"/>
    <w:rsid w:val="00A02A42"/>
    <w:rsid w:val="00A13D06"/>
    <w:rsid w:val="00A142EE"/>
    <w:rsid w:val="00A158E6"/>
    <w:rsid w:val="00A17FC4"/>
    <w:rsid w:val="00A21AC3"/>
    <w:rsid w:val="00A26D1B"/>
    <w:rsid w:val="00A27EDC"/>
    <w:rsid w:val="00A32310"/>
    <w:rsid w:val="00A33B1E"/>
    <w:rsid w:val="00A37A81"/>
    <w:rsid w:val="00A45596"/>
    <w:rsid w:val="00A46EC9"/>
    <w:rsid w:val="00A62315"/>
    <w:rsid w:val="00A63BF9"/>
    <w:rsid w:val="00A641A9"/>
    <w:rsid w:val="00A722E1"/>
    <w:rsid w:val="00A76967"/>
    <w:rsid w:val="00A811E5"/>
    <w:rsid w:val="00A86BED"/>
    <w:rsid w:val="00AA3CC2"/>
    <w:rsid w:val="00AA779C"/>
    <w:rsid w:val="00AB1E71"/>
    <w:rsid w:val="00AB4B87"/>
    <w:rsid w:val="00AC33F6"/>
    <w:rsid w:val="00AC371D"/>
    <w:rsid w:val="00AE7794"/>
    <w:rsid w:val="00AF1123"/>
    <w:rsid w:val="00AF35DD"/>
    <w:rsid w:val="00B00983"/>
    <w:rsid w:val="00B209F6"/>
    <w:rsid w:val="00B225D7"/>
    <w:rsid w:val="00B264AF"/>
    <w:rsid w:val="00B269D7"/>
    <w:rsid w:val="00B4437F"/>
    <w:rsid w:val="00B63021"/>
    <w:rsid w:val="00B645DC"/>
    <w:rsid w:val="00B66912"/>
    <w:rsid w:val="00B71E12"/>
    <w:rsid w:val="00B80D3B"/>
    <w:rsid w:val="00B867BB"/>
    <w:rsid w:val="00B90FA4"/>
    <w:rsid w:val="00B96340"/>
    <w:rsid w:val="00BA59AC"/>
    <w:rsid w:val="00BB1EB2"/>
    <w:rsid w:val="00BB3B60"/>
    <w:rsid w:val="00BB4933"/>
    <w:rsid w:val="00BB4A00"/>
    <w:rsid w:val="00BB59BE"/>
    <w:rsid w:val="00BB727A"/>
    <w:rsid w:val="00BC4239"/>
    <w:rsid w:val="00BC6D52"/>
    <w:rsid w:val="00BC7DBA"/>
    <w:rsid w:val="00BD1933"/>
    <w:rsid w:val="00BD4052"/>
    <w:rsid w:val="00BD7284"/>
    <w:rsid w:val="00BE0EE1"/>
    <w:rsid w:val="00BE3E35"/>
    <w:rsid w:val="00BE5704"/>
    <w:rsid w:val="00BE6808"/>
    <w:rsid w:val="00BF20AA"/>
    <w:rsid w:val="00BF6185"/>
    <w:rsid w:val="00C04F03"/>
    <w:rsid w:val="00C07405"/>
    <w:rsid w:val="00C10B4C"/>
    <w:rsid w:val="00C20C4D"/>
    <w:rsid w:val="00C342C0"/>
    <w:rsid w:val="00C3576E"/>
    <w:rsid w:val="00C41F68"/>
    <w:rsid w:val="00C42A1B"/>
    <w:rsid w:val="00C542AC"/>
    <w:rsid w:val="00C559B6"/>
    <w:rsid w:val="00C62B78"/>
    <w:rsid w:val="00C74479"/>
    <w:rsid w:val="00C809E0"/>
    <w:rsid w:val="00C80D52"/>
    <w:rsid w:val="00C945EC"/>
    <w:rsid w:val="00CB3333"/>
    <w:rsid w:val="00CC1EAB"/>
    <w:rsid w:val="00CC2AED"/>
    <w:rsid w:val="00CD7C9E"/>
    <w:rsid w:val="00CE2262"/>
    <w:rsid w:val="00CF320E"/>
    <w:rsid w:val="00CF4EF9"/>
    <w:rsid w:val="00CF724E"/>
    <w:rsid w:val="00D02973"/>
    <w:rsid w:val="00D27254"/>
    <w:rsid w:val="00D31967"/>
    <w:rsid w:val="00D375CC"/>
    <w:rsid w:val="00D46B49"/>
    <w:rsid w:val="00D54788"/>
    <w:rsid w:val="00D6489C"/>
    <w:rsid w:val="00D67216"/>
    <w:rsid w:val="00D75B10"/>
    <w:rsid w:val="00D820AF"/>
    <w:rsid w:val="00D836D8"/>
    <w:rsid w:val="00D85B5D"/>
    <w:rsid w:val="00D93127"/>
    <w:rsid w:val="00DA689D"/>
    <w:rsid w:val="00DC66DE"/>
    <w:rsid w:val="00DD2497"/>
    <w:rsid w:val="00DD6706"/>
    <w:rsid w:val="00DE7224"/>
    <w:rsid w:val="00DF3A07"/>
    <w:rsid w:val="00E014CE"/>
    <w:rsid w:val="00E109C4"/>
    <w:rsid w:val="00E17898"/>
    <w:rsid w:val="00E431FA"/>
    <w:rsid w:val="00E45E70"/>
    <w:rsid w:val="00E532B4"/>
    <w:rsid w:val="00E64C1F"/>
    <w:rsid w:val="00E65551"/>
    <w:rsid w:val="00E706FE"/>
    <w:rsid w:val="00E7209C"/>
    <w:rsid w:val="00E76B7C"/>
    <w:rsid w:val="00E77CC8"/>
    <w:rsid w:val="00E8442C"/>
    <w:rsid w:val="00E85A1A"/>
    <w:rsid w:val="00E916E2"/>
    <w:rsid w:val="00E946E9"/>
    <w:rsid w:val="00E95187"/>
    <w:rsid w:val="00EB62EB"/>
    <w:rsid w:val="00EC3639"/>
    <w:rsid w:val="00ED5658"/>
    <w:rsid w:val="00EE47E3"/>
    <w:rsid w:val="00F061C0"/>
    <w:rsid w:val="00F15270"/>
    <w:rsid w:val="00F202B9"/>
    <w:rsid w:val="00F23451"/>
    <w:rsid w:val="00F2348A"/>
    <w:rsid w:val="00F240DE"/>
    <w:rsid w:val="00F24986"/>
    <w:rsid w:val="00F24C40"/>
    <w:rsid w:val="00F254D6"/>
    <w:rsid w:val="00F262C1"/>
    <w:rsid w:val="00F30E56"/>
    <w:rsid w:val="00F31F5E"/>
    <w:rsid w:val="00F36191"/>
    <w:rsid w:val="00F374C2"/>
    <w:rsid w:val="00F425B5"/>
    <w:rsid w:val="00F4313C"/>
    <w:rsid w:val="00F641EB"/>
    <w:rsid w:val="00F653F3"/>
    <w:rsid w:val="00F662B3"/>
    <w:rsid w:val="00F676EF"/>
    <w:rsid w:val="00F81B82"/>
    <w:rsid w:val="00F84BA6"/>
    <w:rsid w:val="00FA16AA"/>
    <w:rsid w:val="00FA3003"/>
    <w:rsid w:val="00FB3419"/>
    <w:rsid w:val="00FC35BA"/>
    <w:rsid w:val="00FC39F3"/>
    <w:rsid w:val="00FE04DD"/>
    <w:rsid w:val="00FE446E"/>
    <w:rsid w:val="00FE5660"/>
    <w:rsid w:val="00FF22CD"/>
    <w:rsid w:val="00FF551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FC2EE1"/>
  <w15:docId w15:val="{DC95A8EB-0B91-4DE7-9D1C-A056878A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6EF"/>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F67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F676EF"/>
    <w:pPr>
      <w:ind w:left="720"/>
      <w:contextualSpacing/>
    </w:pPr>
  </w:style>
  <w:style w:type="paragraph" w:styleId="Bobletekst">
    <w:name w:val="Balloon Text"/>
    <w:basedOn w:val="Normal"/>
    <w:link w:val="BobletekstTegn"/>
    <w:uiPriority w:val="99"/>
    <w:semiHidden/>
    <w:unhideWhenUsed/>
    <w:rsid w:val="00E431FA"/>
    <w:rPr>
      <w:rFonts w:ascii="Tahoma" w:hAnsi="Tahoma" w:cs="Tahoma"/>
      <w:sz w:val="16"/>
      <w:szCs w:val="16"/>
    </w:rPr>
  </w:style>
  <w:style w:type="character" w:customStyle="1" w:styleId="BobletekstTegn">
    <w:name w:val="Bobletekst Tegn"/>
    <w:basedOn w:val="Standardskriftforavsnitt"/>
    <w:link w:val="Bobletekst"/>
    <w:uiPriority w:val="99"/>
    <w:semiHidden/>
    <w:rsid w:val="00E431FA"/>
    <w:rPr>
      <w:rFonts w:ascii="Tahoma" w:eastAsia="Times New Roman" w:hAnsi="Tahoma" w:cs="Tahoma"/>
      <w:sz w:val="16"/>
      <w:szCs w:val="16"/>
      <w:lang w:eastAsia="nb-NO"/>
    </w:rPr>
  </w:style>
  <w:style w:type="paragraph" w:styleId="Topptekst">
    <w:name w:val="header"/>
    <w:basedOn w:val="Normal"/>
    <w:link w:val="TopptekstTegn"/>
    <w:uiPriority w:val="99"/>
    <w:unhideWhenUsed/>
    <w:rsid w:val="00F30E56"/>
    <w:pPr>
      <w:tabs>
        <w:tab w:val="center" w:pos="4536"/>
        <w:tab w:val="right" w:pos="9072"/>
      </w:tabs>
    </w:pPr>
  </w:style>
  <w:style w:type="character" w:customStyle="1" w:styleId="TopptekstTegn">
    <w:name w:val="Topptekst Tegn"/>
    <w:basedOn w:val="Standardskriftforavsnitt"/>
    <w:link w:val="Topptekst"/>
    <w:uiPriority w:val="99"/>
    <w:rsid w:val="00F30E56"/>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F30E56"/>
    <w:pPr>
      <w:tabs>
        <w:tab w:val="center" w:pos="4536"/>
        <w:tab w:val="right" w:pos="9072"/>
      </w:tabs>
    </w:pPr>
  </w:style>
  <w:style w:type="character" w:customStyle="1" w:styleId="BunntekstTegn">
    <w:name w:val="Bunntekst Tegn"/>
    <w:basedOn w:val="Standardskriftforavsnitt"/>
    <w:link w:val="Bunntekst"/>
    <w:uiPriority w:val="99"/>
    <w:rsid w:val="00F30E56"/>
    <w:rPr>
      <w:rFonts w:ascii="Times New Roman" w:eastAsia="Times New Roman" w:hAnsi="Times New Roman" w:cs="Times New Roman"/>
      <w:sz w:val="24"/>
      <w:szCs w:val="24"/>
      <w:lang w:eastAsia="nb-NO"/>
    </w:rPr>
  </w:style>
  <w:style w:type="character" w:styleId="Merknadsreferanse">
    <w:name w:val="annotation reference"/>
    <w:basedOn w:val="Standardskriftforavsnitt"/>
    <w:uiPriority w:val="99"/>
    <w:semiHidden/>
    <w:unhideWhenUsed/>
    <w:rsid w:val="00D67216"/>
    <w:rPr>
      <w:sz w:val="16"/>
      <w:szCs w:val="16"/>
    </w:rPr>
  </w:style>
  <w:style w:type="paragraph" w:styleId="Merknadstekst">
    <w:name w:val="annotation text"/>
    <w:basedOn w:val="Normal"/>
    <w:link w:val="MerknadstekstTegn"/>
    <w:uiPriority w:val="99"/>
    <w:semiHidden/>
    <w:unhideWhenUsed/>
    <w:rsid w:val="00D67216"/>
    <w:rPr>
      <w:sz w:val="20"/>
      <w:szCs w:val="20"/>
    </w:rPr>
  </w:style>
  <w:style w:type="character" w:customStyle="1" w:styleId="MerknadstekstTegn">
    <w:name w:val="Merknadstekst Tegn"/>
    <w:basedOn w:val="Standardskriftforavsnitt"/>
    <w:link w:val="Merknadstekst"/>
    <w:uiPriority w:val="99"/>
    <w:semiHidden/>
    <w:rsid w:val="00D67216"/>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D67216"/>
    <w:rPr>
      <w:b/>
      <w:bCs/>
    </w:rPr>
  </w:style>
  <w:style w:type="character" w:customStyle="1" w:styleId="KommentaremneTegn">
    <w:name w:val="Kommentaremne Tegn"/>
    <w:basedOn w:val="MerknadstekstTegn"/>
    <w:link w:val="Kommentaremne"/>
    <w:uiPriority w:val="99"/>
    <w:semiHidden/>
    <w:rsid w:val="00D67216"/>
    <w:rPr>
      <w:rFonts w:ascii="Times New Roman" w:eastAsia="Times New Roman" w:hAnsi="Times New Roman" w:cs="Times New Roman"/>
      <w:b/>
      <w:bCs/>
      <w:sz w:val="20"/>
      <w:szCs w:val="20"/>
      <w:lang w:eastAsia="nb-NO"/>
    </w:rPr>
  </w:style>
  <w:style w:type="paragraph" w:customStyle="1" w:styleId="BrdtekstT">
    <w:name w:val="Brødtekst T"/>
    <w:basedOn w:val="Normal"/>
    <w:link w:val="BrdtekstTTegn"/>
    <w:qFormat/>
    <w:rsid w:val="008B17F8"/>
    <w:pPr>
      <w:spacing w:after="240" w:line="280" w:lineRule="atLeast"/>
    </w:pPr>
    <w:rPr>
      <w:color w:val="595959"/>
      <w:lang w:eastAsia="en-US"/>
    </w:rPr>
  </w:style>
  <w:style w:type="character" w:customStyle="1" w:styleId="BrdtekstTTegn">
    <w:name w:val="Brødtekst T Tegn"/>
    <w:basedOn w:val="Standardskriftforavsnitt"/>
    <w:link w:val="BrdtekstT"/>
    <w:rsid w:val="008B17F8"/>
    <w:rPr>
      <w:rFonts w:ascii="Times New Roman" w:eastAsia="Times New Roman" w:hAnsi="Times New Roman" w:cs="Times New Roman"/>
      <w:color w:val="595959"/>
      <w:sz w:val="24"/>
      <w:szCs w:val="24"/>
    </w:rPr>
  </w:style>
  <w:style w:type="paragraph" w:styleId="NormalWeb">
    <w:name w:val="Normal (Web)"/>
    <w:basedOn w:val="Normal"/>
    <w:uiPriority w:val="99"/>
    <w:semiHidden/>
    <w:unhideWhenUsed/>
    <w:rsid w:val="00F240DE"/>
    <w:pPr>
      <w:spacing w:before="100" w:beforeAutospacing="1" w:after="100" w:afterAutospacing="1"/>
    </w:pPr>
  </w:style>
  <w:style w:type="character" w:styleId="Hyperkobling">
    <w:name w:val="Hyperlink"/>
    <w:basedOn w:val="Standardskriftforavsnitt"/>
    <w:uiPriority w:val="99"/>
    <w:unhideWhenUsed/>
    <w:rsid w:val="00A21AC3"/>
    <w:rPr>
      <w:color w:val="0000FF" w:themeColor="hyperlink"/>
      <w:u w:val="single"/>
    </w:rPr>
  </w:style>
  <w:style w:type="character" w:styleId="Fulgthyperkobling">
    <w:name w:val="FollowedHyperlink"/>
    <w:basedOn w:val="Standardskriftforavsnitt"/>
    <w:uiPriority w:val="99"/>
    <w:semiHidden/>
    <w:unhideWhenUsed/>
    <w:rsid w:val="00A21AC3"/>
    <w:rPr>
      <w:color w:val="800080" w:themeColor="followedHyperlink"/>
      <w:u w:val="single"/>
    </w:rPr>
  </w:style>
  <w:style w:type="character" w:customStyle="1" w:styleId="jtukpc">
    <w:name w:val="jtukpc"/>
    <w:basedOn w:val="Standardskriftforavsnitt"/>
    <w:rsid w:val="0059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5525">
      <w:bodyDiv w:val="1"/>
      <w:marLeft w:val="0"/>
      <w:marRight w:val="0"/>
      <w:marTop w:val="0"/>
      <w:marBottom w:val="0"/>
      <w:divBdr>
        <w:top w:val="none" w:sz="0" w:space="0" w:color="auto"/>
        <w:left w:val="none" w:sz="0" w:space="0" w:color="auto"/>
        <w:bottom w:val="none" w:sz="0" w:space="0" w:color="auto"/>
        <w:right w:val="none" w:sz="0" w:space="0" w:color="auto"/>
      </w:divBdr>
      <w:divsChild>
        <w:div w:id="597178938">
          <w:marLeft w:val="547"/>
          <w:marRight w:val="0"/>
          <w:marTop w:val="134"/>
          <w:marBottom w:val="0"/>
          <w:divBdr>
            <w:top w:val="none" w:sz="0" w:space="0" w:color="auto"/>
            <w:left w:val="none" w:sz="0" w:space="0" w:color="auto"/>
            <w:bottom w:val="none" w:sz="0" w:space="0" w:color="auto"/>
            <w:right w:val="none" w:sz="0" w:space="0" w:color="auto"/>
          </w:divBdr>
        </w:div>
        <w:div w:id="80375466">
          <w:marLeft w:val="547"/>
          <w:marRight w:val="0"/>
          <w:marTop w:val="134"/>
          <w:marBottom w:val="0"/>
          <w:divBdr>
            <w:top w:val="none" w:sz="0" w:space="0" w:color="auto"/>
            <w:left w:val="none" w:sz="0" w:space="0" w:color="auto"/>
            <w:bottom w:val="none" w:sz="0" w:space="0" w:color="auto"/>
            <w:right w:val="none" w:sz="0" w:space="0" w:color="auto"/>
          </w:divBdr>
        </w:div>
        <w:div w:id="643581553">
          <w:marLeft w:val="547"/>
          <w:marRight w:val="0"/>
          <w:marTop w:val="134"/>
          <w:marBottom w:val="0"/>
          <w:divBdr>
            <w:top w:val="none" w:sz="0" w:space="0" w:color="auto"/>
            <w:left w:val="none" w:sz="0" w:space="0" w:color="auto"/>
            <w:bottom w:val="none" w:sz="0" w:space="0" w:color="auto"/>
            <w:right w:val="none" w:sz="0" w:space="0" w:color="auto"/>
          </w:divBdr>
        </w:div>
      </w:divsChild>
    </w:div>
    <w:div w:id="81685177">
      <w:bodyDiv w:val="1"/>
      <w:marLeft w:val="0"/>
      <w:marRight w:val="0"/>
      <w:marTop w:val="0"/>
      <w:marBottom w:val="0"/>
      <w:divBdr>
        <w:top w:val="none" w:sz="0" w:space="0" w:color="auto"/>
        <w:left w:val="none" w:sz="0" w:space="0" w:color="auto"/>
        <w:bottom w:val="none" w:sz="0" w:space="0" w:color="auto"/>
        <w:right w:val="none" w:sz="0" w:space="0" w:color="auto"/>
      </w:divBdr>
    </w:div>
    <w:div w:id="130636870">
      <w:bodyDiv w:val="1"/>
      <w:marLeft w:val="0"/>
      <w:marRight w:val="0"/>
      <w:marTop w:val="0"/>
      <w:marBottom w:val="0"/>
      <w:divBdr>
        <w:top w:val="none" w:sz="0" w:space="0" w:color="auto"/>
        <w:left w:val="none" w:sz="0" w:space="0" w:color="auto"/>
        <w:bottom w:val="none" w:sz="0" w:space="0" w:color="auto"/>
        <w:right w:val="none" w:sz="0" w:space="0" w:color="auto"/>
      </w:divBdr>
      <w:divsChild>
        <w:div w:id="378093179">
          <w:marLeft w:val="806"/>
          <w:marRight w:val="0"/>
          <w:marTop w:val="154"/>
          <w:marBottom w:val="0"/>
          <w:divBdr>
            <w:top w:val="none" w:sz="0" w:space="0" w:color="auto"/>
            <w:left w:val="none" w:sz="0" w:space="0" w:color="auto"/>
            <w:bottom w:val="none" w:sz="0" w:space="0" w:color="auto"/>
            <w:right w:val="none" w:sz="0" w:space="0" w:color="auto"/>
          </w:divBdr>
        </w:div>
        <w:div w:id="445932428">
          <w:marLeft w:val="806"/>
          <w:marRight w:val="0"/>
          <w:marTop w:val="154"/>
          <w:marBottom w:val="0"/>
          <w:divBdr>
            <w:top w:val="none" w:sz="0" w:space="0" w:color="auto"/>
            <w:left w:val="none" w:sz="0" w:space="0" w:color="auto"/>
            <w:bottom w:val="none" w:sz="0" w:space="0" w:color="auto"/>
            <w:right w:val="none" w:sz="0" w:space="0" w:color="auto"/>
          </w:divBdr>
        </w:div>
        <w:div w:id="1384867063">
          <w:marLeft w:val="806"/>
          <w:marRight w:val="0"/>
          <w:marTop w:val="154"/>
          <w:marBottom w:val="0"/>
          <w:divBdr>
            <w:top w:val="none" w:sz="0" w:space="0" w:color="auto"/>
            <w:left w:val="none" w:sz="0" w:space="0" w:color="auto"/>
            <w:bottom w:val="none" w:sz="0" w:space="0" w:color="auto"/>
            <w:right w:val="none" w:sz="0" w:space="0" w:color="auto"/>
          </w:divBdr>
        </w:div>
      </w:divsChild>
    </w:div>
    <w:div w:id="186601898">
      <w:bodyDiv w:val="1"/>
      <w:marLeft w:val="0"/>
      <w:marRight w:val="0"/>
      <w:marTop w:val="0"/>
      <w:marBottom w:val="0"/>
      <w:divBdr>
        <w:top w:val="none" w:sz="0" w:space="0" w:color="auto"/>
        <w:left w:val="none" w:sz="0" w:space="0" w:color="auto"/>
        <w:bottom w:val="none" w:sz="0" w:space="0" w:color="auto"/>
        <w:right w:val="none" w:sz="0" w:space="0" w:color="auto"/>
      </w:divBdr>
    </w:div>
    <w:div w:id="201330084">
      <w:bodyDiv w:val="1"/>
      <w:marLeft w:val="0"/>
      <w:marRight w:val="0"/>
      <w:marTop w:val="0"/>
      <w:marBottom w:val="0"/>
      <w:divBdr>
        <w:top w:val="none" w:sz="0" w:space="0" w:color="auto"/>
        <w:left w:val="none" w:sz="0" w:space="0" w:color="auto"/>
        <w:bottom w:val="none" w:sz="0" w:space="0" w:color="auto"/>
        <w:right w:val="none" w:sz="0" w:space="0" w:color="auto"/>
      </w:divBdr>
    </w:div>
    <w:div w:id="216624831">
      <w:bodyDiv w:val="1"/>
      <w:marLeft w:val="0"/>
      <w:marRight w:val="0"/>
      <w:marTop w:val="0"/>
      <w:marBottom w:val="0"/>
      <w:divBdr>
        <w:top w:val="none" w:sz="0" w:space="0" w:color="auto"/>
        <w:left w:val="none" w:sz="0" w:space="0" w:color="auto"/>
        <w:bottom w:val="none" w:sz="0" w:space="0" w:color="auto"/>
        <w:right w:val="none" w:sz="0" w:space="0" w:color="auto"/>
      </w:divBdr>
    </w:div>
    <w:div w:id="239413909">
      <w:bodyDiv w:val="1"/>
      <w:marLeft w:val="0"/>
      <w:marRight w:val="0"/>
      <w:marTop w:val="0"/>
      <w:marBottom w:val="0"/>
      <w:divBdr>
        <w:top w:val="none" w:sz="0" w:space="0" w:color="auto"/>
        <w:left w:val="none" w:sz="0" w:space="0" w:color="auto"/>
        <w:bottom w:val="none" w:sz="0" w:space="0" w:color="auto"/>
        <w:right w:val="none" w:sz="0" w:space="0" w:color="auto"/>
      </w:divBdr>
      <w:divsChild>
        <w:div w:id="1211455700">
          <w:marLeft w:val="288"/>
          <w:marRight w:val="0"/>
          <w:marTop w:val="164"/>
          <w:marBottom w:val="0"/>
          <w:divBdr>
            <w:top w:val="none" w:sz="0" w:space="0" w:color="auto"/>
            <w:left w:val="none" w:sz="0" w:space="0" w:color="auto"/>
            <w:bottom w:val="none" w:sz="0" w:space="0" w:color="auto"/>
            <w:right w:val="none" w:sz="0" w:space="0" w:color="auto"/>
          </w:divBdr>
        </w:div>
        <w:div w:id="1171526687">
          <w:marLeft w:val="878"/>
          <w:marRight w:val="0"/>
          <w:marTop w:val="140"/>
          <w:marBottom w:val="0"/>
          <w:divBdr>
            <w:top w:val="none" w:sz="0" w:space="0" w:color="auto"/>
            <w:left w:val="none" w:sz="0" w:space="0" w:color="auto"/>
            <w:bottom w:val="none" w:sz="0" w:space="0" w:color="auto"/>
            <w:right w:val="none" w:sz="0" w:space="0" w:color="auto"/>
          </w:divBdr>
        </w:div>
        <w:div w:id="1559634403">
          <w:marLeft w:val="878"/>
          <w:marRight w:val="0"/>
          <w:marTop w:val="140"/>
          <w:marBottom w:val="0"/>
          <w:divBdr>
            <w:top w:val="none" w:sz="0" w:space="0" w:color="auto"/>
            <w:left w:val="none" w:sz="0" w:space="0" w:color="auto"/>
            <w:bottom w:val="none" w:sz="0" w:space="0" w:color="auto"/>
            <w:right w:val="none" w:sz="0" w:space="0" w:color="auto"/>
          </w:divBdr>
        </w:div>
        <w:div w:id="1138497505">
          <w:marLeft w:val="288"/>
          <w:marRight w:val="0"/>
          <w:marTop w:val="164"/>
          <w:marBottom w:val="0"/>
          <w:divBdr>
            <w:top w:val="none" w:sz="0" w:space="0" w:color="auto"/>
            <w:left w:val="none" w:sz="0" w:space="0" w:color="auto"/>
            <w:bottom w:val="none" w:sz="0" w:space="0" w:color="auto"/>
            <w:right w:val="none" w:sz="0" w:space="0" w:color="auto"/>
          </w:divBdr>
        </w:div>
        <w:div w:id="635913455">
          <w:marLeft w:val="878"/>
          <w:marRight w:val="0"/>
          <w:marTop w:val="140"/>
          <w:marBottom w:val="0"/>
          <w:divBdr>
            <w:top w:val="none" w:sz="0" w:space="0" w:color="auto"/>
            <w:left w:val="none" w:sz="0" w:space="0" w:color="auto"/>
            <w:bottom w:val="none" w:sz="0" w:space="0" w:color="auto"/>
            <w:right w:val="none" w:sz="0" w:space="0" w:color="auto"/>
          </w:divBdr>
        </w:div>
        <w:div w:id="426658008">
          <w:marLeft w:val="878"/>
          <w:marRight w:val="0"/>
          <w:marTop w:val="140"/>
          <w:marBottom w:val="0"/>
          <w:divBdr>
            <w:top w:val="none" w:sz="0" w:space="0" w:color="auto"/>
            <w:left w:val="none" w:sz="0" w:space="0" w:color="auto"/>
            <w:bottom w:val="none" w:sz="0" w:space="0" w:color="auto"/>
            <w:right w:val="none" w:sz="0" w:space="0" w:color="auto"/>
          </w:divBdr>
        </w:div>
        <w:div w:id="25181726">
          <w:marLeft w:val="288"/>
          <w:marRight w:val="0"/>
          <w:marTop w:val="164"/>
          <w:marBottom w:val="0"/>
          <w:divBdr>
            <w:top w:val="none" w:sz="0" w:space="0" w:color="auto"/>
            <w:left w:val="none" w:sz="0" w:space="0" w:color="auto"/>
            <w:bottom w:val="none" w:sz="0" w:space="0" w:color="auto"/>
            <w:right w:val="none" w:sz="0" w:space="0" w:color="auto"/>
          </w:divBdr>
        </w:div>
      </w:divsChild>
    </w:div>
    <w:div w:id="304435449">
      <w:bodyDiv w:val="1"/>
      <w:marLeft w:val="0"/>
      <w:marRight w:val="0"/>
      <w:marTop w:val="0"/>
      <w:marBottom w:val="0"/>
      <w:divBdr>
        <w:top w:val="none" w:sz="0" w:space="0" w:color="auto"/>
        <w:left w:val="none" w:sz="0" w:space="0" w:color="auto"/>
        <w:bottom w:val="none" w:sz="0" w:space="0" w:color="auto"/>
        <w:right w:val="none" w:sz="0" w:space="0" w:color="auto"/>
      </w:divBdr>
    </w:div>
    <w:div w:id="491219310">
      <w:bodyDiv w:val="1"/>
      <w:marLeft w:val="0"/>
      <w:marRight w:val="0"/>
      <w:marTop w:val="0"/>
      <w:marBottom w:val="0"/>
      <w:divBdr>
        <w:top w:val="none" w:sz="0" w:space="0" w:color="auto"/>
        <w:left w:val="none" w:sz="0" w:space="0" w:color="auto"/>
        <w:bottom w:val="none" w:sz="0" w:space="0" w:color="auto"/>
        <w:right w:val="none" w:sz="0" w:space="0" w:color="auto"/>
      </w:divBdr>
    </w:div>
    <w:div w:id="501310880">
      <w:bodyDiv w:val="1"/>
      <w:marLeft w:val="0"/>
      <w:marRight w:val="0"/>
      <w:marTop w:val="0"/>
      <w:marBottom w:val="0"/>
      <w:divBdr>
        <w:top w:val="none" w:sz="0" w:space="0" w:color="auto"/>
        <w:left w:val="none" w:sz="0" w:space="0" w:color="auto"/>
        <w:bottom w:val="none" w:sz="0" w:space="0" w:color="auto"/>
        <w:right w:val="none" w:sz="0" w:space="0" w:color="auto"/>
      </w:divBdr>
    </w:div>
    <w:div w:id="574316263">
      <w:bodyDiv w:val="1"/>
      <w:marLeft w:val="0"/>
      <w:marRight w:val="0"/>
      <w:marTop w:val="0"/>
      <w:marBottom w:val="0"/>
      <w:divBdr>
        <w:top w:val="none" w:sz="0" w:space="0" w:color="auto"/>
        <w:left w:val="none" w:sz="0" w:space="0" w:color="auto"/>
        <w:bottom w:val="none" w:sz="0" w:space="0" w:color="auto"/>
        <w:right w:val="none" w:sz="0" w:space="0" w:color="auto"/>
      </w:divBdr>
    </w:div>
    <w:div w:id="643702038">
      <w:bodyDiv w:val="1"/>
      <w:marLeft w:val="0"/>
      <w:marRight w:val="0"/>
      <w:marTop w:val="0"/>
      <w:marBottom w:val="0"/>
      <w:divBdr>
        <w:top w:val="none" w:sz="0" w:space="0" w:color="auto"/>
        <w:left w:val="none" w:sz="0" w:space="0" w:color="auto"/>
        <w:bottom w:val="none" w:sz="0" w:space="0" w:color="auto"/>
        <w:right w:val="none" w:sz="0" w:space="0" w:color="auto"/>
      </w:divBdr>
    </w:div>
    <w:div w:id="674577894">
      <w:bodyDiv w:val="1"/>
      <w:marLeft w:val="0"/>
      <w:marRight w:val="0"/>
      <w:marTop w:val="0"/>
      <w:marBottom w:val="0"/>
      <w:divBdr>
        <w:top w:val="none" w:sz="0" w:space="0" w:color="auto"/>
        <w:left w:val="none" w:sz="0" w:space="0" w:color="auto"/>
        <w:bottom w:val="none" w:sz="0" w:space="0" w:color="auto"/>
        <w:right w:val="none" w:sz="0" w:space="0" w:color="auto"/>
      </w:divBdr>
    </w:div>
    <w:div w:id="685523730">
      <w:bodyDiv w:val="1"/>
      <w:marLeft w:val="0"/>
      <w:marRight w:val="0"/>
      <w:marTop w:val="0"/>
      <w:marBottom w:val="0"/>
      <w:divBdr>
        <w:top w:val="none" w:sz="0" w:space="0" w:color="auto"/>
        <w:left w:val="none" w:sz="0" w:space="0" w:color="auto"/>
        <w:bottom w:val="none" w:sz="0" w:space="0" w:color="auto"/>
        <w:right w:val="none" w:sz="0" w:space="0" w:color="auto"/>
      </w:divBdr>
    </w:div>
    <w:div w:id="738942721">
      <w:bodyDiv w:val="1"/>
      <w:marLeft w:val="0"/>
      <w:marRight w:val="0"/>
      <w:marTop w:val="0"/>
      <w:marBottom w:val="0"/>
      <w:divBdr>
        <w:top w:val="none" w:sz="0" w:space="0" w:color="auto"/>
        <w:left w:val="none" w:sz="0" w:space="0" w:color="auto"/>
        <w:bottom w:val="none" w:sz="0" w:space="0" w:color="auto"/>
        <w:right w:val="none" w:sz="0" w:space="0" w:color="auto"/>
      </w:divBdr>
    </w:div>
    <w:div w:id="791947222">
      <w:bodyDiv w:val="1"/>
      <w:marLeft w:val="0"/>
      <w:marRight w:val="0"/>
      <w:marTop w:val="0"/>
      <w:marBottom w:val="0"/>
      <w:divBdr>
        <w:top w:val="none" w:sz="0" w:space="0" w:color="auto"/>
        <w:left w:val="none" w:sz="0" w:space="0" w:color="auto"/>
        <w:bottom w:val="none" w:sz="0" w:space="0" w:color="auto"/>
        <w:right w:val="none" w:sz="0" w:space="0" w:color="auto"/>
      </w:divBdr>
    </w:div>
    <w:div w:id="873227421">
      <w:bodyDiv w:val="1"/>
      <w:marLeft w:val="0"/>
      <w:marRight w:val="0"/>
      <w:marTop w:val="0"/>
      <w:marBottom w:val="0"/>
      <w:divBdr>
        <w:top w:val="none" w:sz="0" w:space="0" w:color="auto"/>
        <w:left w:val="none" w:sz="0" w:space="0" w:color="auto"/>
        <w:bottom w:val="none" w:sz="0" w:space="0" w:color="auto"/>
        <w:right w:val="none" w:sz="0" w:space="0" w:color="auto"/>
      </w:divBdr>
    </w:div>
    <w:div w:id="930821540">
      <w:bodyDiv w:val="1"/>
      <w:marLeft w:val="0"/>
      <w:marRight w:val="0"/>
      <w:marTop w:val="0"/>
      <w:marBottom w:val="0"/>
      <w:divBdr>
        <w:top w:val="none" w:sz="0" w:space="0" w:color="auto"/>
        <w:left w:val="none" w:sz="0" w:space="0" w:color="auto"/>
        <w:bottom w:val="none" w:sz="0" w:space="0" w:color="auto"/>
        <w:right w:val="none" w:sz="0" w:space="0" w:color="auto"/>
      </w:divBdr>
    </w:div>
    <w:div w:id="988435778">
      <w:bodyDiv w:val="1"/>
      <w:marLeft w:val="0"/>
      <w:marRight w:val="0"/>
      <w:marTop w:val="0"/>
      <w:marBottom w:val="0"/>
      <w:divBdr>
        <w:top w:val="none" w:sz="0" w:space="0" w:color="auto"/>
        <w:left w:val="none" w:sz="0" w:space="0" w:color="auto"/>
        <w:bottom w:val="none" w:sz="0" w:space="0" w:color="auto"/>
        <w:right w:val="none" w:sz="0" w:space="0" w:color="auto"/>
      </w:divBdr>
    </w:div>
    <w:div w:id="995036659">
      <w:bodyDiv w:val="1"/>
      <w:marLeft w:val="0"/>
      <w:marRight w:val="0"/>
      <w:marTop w:val="0"/>
      <w:marBottom w:val="0"/>
      <w:divBdr>
        <w:top w:val="none" w:sz="0" w:space="0" w:color="auto"/>
        <w:left w:val="none" w:sz="0" w:space="0" w:color="auto"/>
        <w:bottom w:val="none" w:sz="0" w:space="0" w:color="auto"/>
        <w:right w:val="none" w:sz="0" w:space="0" w:color="auto"/>
      </w:divBdr>
    </w:div>
    <w:div w:id="1121873878">
      <w:bodyDiv w:val="1"/>
      <w:marLeft w:val="0"/>
      <w:marRight w:val="0"/>
      <w:marTop w:val="0"/>
      <w:marBottom w:val="0"/>
      <w:divBdr>
        <w:top w:val="none" w:sz="0" w:space="0" w:color="auto"/>
        <w:left w:val="none" w:sz="0" w:space="0" w:color="auto"/>
        <w:bottom w:val="none" w:sz="0" w:space="0" w:color="auto"/>
        <w:right w:val="none" w:sz="0" w:space="0" w:color="auto"/>
      </w:divBdr>
      <w:divsChild>
        <w:div w:id="1618365811">
          <w:marLeft w:val="1800"/>
          <w:marRight w:val="0"/>
          <w:marTop w:val="82"/>
          <w:marBottom w:val="0"/>
          <w:divBdr>
            <w:top w:val="none" w:sz="0" w:space="0" w:color="auto"/>
            <w:left w:val="none" w:sz="0" w:space="0" w:color="auto"/>
            <w:bottom w:val="none" w:sz="0" w:space="0" w:color="auto"/>
            <w:right w:val="none" w:sz="0" w:space="0" w:color="auto"/>
          </w:divBdr>
        </w:div>
        <w:div w:id="1861384131">
          <w:marLeft w:val="1800"/>
          <w:marRight w:val="0"/>
          <w:marTop w:val="82"/>
          <w:marBottom w:val="0"/>
          <w:divBdr>
            <w:top w:val="none" w:sz="0" w:space="0" w:color="auto"/>
            <w:left w:val="none" w:sz="0" w:space="0" w:color="auto"/>
            <w:bottom w:val="none" w:sz="0" w:space="0" w:color="auto"/>
            <w:right w:val="none" w:sz="0" w:space="0" w:color="auto"/>
          </w:divBdr>
        </w:div>
        <w:div w:id="118232054">
          <w:marLeft w:val="1800"/>
          <w:marRight w:val="0"/>
          <w:marTop w:val="82"/>
          <w:marBottom w:val="0"/>
          <w:divBdr>
            <w:top w:val="none" w:sz="0" w:space="0" w:color="auto"/>
            <w:left w:val="none" w:sz="0" w:space="0" w:color="auto"/>
            <w:bottom w:val="none" w:sz="0" w:space="0" w:color="auto"/>
            <w:right w:val="none" w:sz="0" w:space="0" w:color="auto"/>
          </w:divBdr>
        </w:div>
        <w:div w:id="992636664">
          <w:marLeft w:val="1800"/>
          <w:marRight w:val="0"/>
          <w:marTop w:val="82"/>
          <w:marBottom w:val="0"/>
          <w:divBdr>
            <w:top w:val="none" w:sz="0" w:space="0" w:color="auto"/>
            <w:left w:val="none" w:sz="0" w:space="0" w:color="auto"/>
            <w:bottom w:val="none" w:sz="0" w:space="0" w:color="auto"/>
            <w:right w:val="none" w:sz="0" w:space="0" w:color="auto"/>
          </w:divBdr>
        </w:div>
      </w:divsChild>
    </w:div>
    <w:div w:id="1145466682">
      <w:bodyDiv w:val="1"/>
      <w:marLeft w:val="0"/>
      <w:marRight w:val="0"/>
      <w:marTop w:val="0"/>
      <w:marBottom w:val="0"/>
      <w:divBdr>
        <w:top w:val="none" w:sz="0" w:space="0" w:color="auto"/>
        <w:left w:val="none" w:sz="0" w:space="0" w:color="auto"/>
        <w:bottom w:val="none" w:sz="0" w:space="0" w:color="auto"/>
        <w:right w:val="none" w:sz="0" w:space="0" w:color="auto"/>
      </w:divBdr>
    </w:div>
    <w:div w:id="1173448336">
      <w:bodyDiv w:val="1"/>
      <w:marLeft w:val="0"/>
      <w:marRight w:val="0"/>
      <w:marTop w:val="0"/>
      <w:marBottom w:val="0"/>
      <w:divBdr>
        <w:top w:val="none" w:sz="0" w:space="0" w:color="auto"/>
        <w:left w:val="none" w:sz="0" w:space="0" w:color="auto"/>
        <w:bottom w:val="none" w:sz="0" w:space="0" w:color="auto"/>
        <w:right w:val="none" w:sz="0" w:space="0" w:color="auto"/>
      </w:divBdr>
    </w:div>
    <w:div w:id="1288658668">
      <w:bodyDiv w:val="1"/>
      <w:marLeft w:val="0"/>
      <w:marRight w:val="0"/>
      <w:marTop w:val="0"/>
      <w:marBottom w:val="0"/>
      <w:divBdr>
        <w:top w:val="none" w:sz="0" w:space="0" w:color="auto"/>
        <w:left w:val="none" w:sz="0" w:space="0" w:color="auto"/>
        <w:bottom w:val="none" w:sz="0" w:space="0" w:color="auto"/>
        <w:right w:val="none" w:sz="0" w:space="0" w:color="auto"/>
      </w:divBdr>
    </w:div>
    <w:div w:id="1342900498">
      <w:bodyDiv w:val="1"/>
      <w:marLeft w:val="0"/>
      <w:marRight w:val="0"/>
      <w:marTop w:val="0"/>
      <w:marBottom w:val="0"/>
      <w:divBdr>
        <w:top w:val="none" w:sz="0" w:space="0" w:color="auto"/>
        <w:left w:val="none" w:sz="0" w:space="0" w:color="auto"/>
        <w:bottom w:val="none" w:sz="0" w:space="0" w:color="auto"/>
        <w:right w:val="none" w:sz="0" w:space="0" w:color="auto"/>
      </w:divBdr>
      <w:divsChild>
        <w:div w:id="931931049">
          <w:marLeft w:val="288"/>
          <w:marRight w:val="0"/>
          <w:marTop w:val="164"/>
          <w:marBottom w:val="0"/>
          <w:divBdr>
            <w:top w:val="none" w:sz="0" w:space="0" w:color="auto"/>
            <w:left w:val="none" w:sz="0" w:space="0" w:color="auto"/>
            <w:bottom w:val="none" w:sz="0" w:space="0" w:color="auto"/>
            <w:right w:val="none" w:sz="0" w:space="0" w:color="auto"/>
          </w:divBdr>
        </w:div>
        <w:div w:id="222062171">
          <w:marLeft w:val="288"/>
          <w:marRight w:val="0"/>
          <w:marTop w:val="164"/>
          <w:marBottom w:val="0"/>
          <w:divBdr>
            <w:top w:val="none" w:sz="0" w:space="0" w:color="auto"/>
            <w:left w:val="none" w:sz="0" w:space="0" w:color="auto"/>
            <w:bottom w:val="none" w:sz="0" w:space="0" w:color="auto"/>
            <w:right w:val="none" w:sz="0" w:space="0" w:color="auto"/>
          </w:divBdr>
        </w:div>
      </w:divsChild>
    </w:div>
    <w:div w:id="1364866235">
      <w:bodyDiv w:val="1"/>
      <w:marLeft w:val="0"/>
      <w:marRight w:val="0"/>
      <w:marTop w:val="0"/>
      <w:marBottom w:val="0"/>
      <w:divBdr>
        <w:top w:val="none" w:sz="0" w:space="0" w:color="auto"/>
        <w:left w:val="none" w:sz="0" w:space="0" w:color="auto"/>
        <w:bottom w:val="none" w:sz="0" w:space="0" w:color="auto"/>
        <w:right w:val="none" w:sz="0" w:space="0" w:color="auto"/>
      </w:divBdr>
    </w:div>
    <w:div w:id="1402219030">
      <w:bodyDiv w:val="1"/>
      <w:marLeft w:val="0"/>
      <w:marRight w:val="0"/>
      <w:marTop w:val="0"/>
      <w:marBottom w:val="0"/>
      <w:divBdr>
        <w:top w:val="none" w:sz="0" w:space="0" w:color="auto"/>
        <w:left w:val="none" w:sz="0" w:space="0" w:color="auto"/>
        <w:bottom w:val="none" w:sz="0" w:space="0" w:color="auto"/>
        <w:right w:val="none" w:sz="0" w:space="0" w:color="auto"/>
      </w:divBdr>
      <w:divsChild>
        <w:div w:id="997030007">
          <w:marLeft w:val="288"/>
          <w:marRight w:val="0"/>
          <w:marTop w:val="173"/>
          <w:marBottom w:val="0"/>
          <w:divBdr>
            <w:top w:val="none" w:sz="0" w:space="0" w:color="auto"/>
            <w:left w:val="none" w:sz="0" w:space="0" w:color="auto"/>
            <w:bottom w:val="none" w:sz="0" w:space="0" w:color="auto"/>
            <w:right w:val="none" w:sz="0" w:space="0" w:color="auto"/>
          </w:divBdr>
        </w:div>
        <w:div w:id="1648704686">
          <w:marLeft w:val="288"/>
          <w:marRight w:val="0"/>
          <w:marTop w:val="173"/>
          <w:marBottom w:val="0"/>
          <w:divBdr>
            <w:top w:val="none" w:sz="0" w:space="0" w:color="auto"/>
            <w:left w:val="none" w:sz="0" w:space="0" w:color="auto"/>
            <w:bottom w:val="none" w:sz="0" w:space="0" w:color="auto"/>
            <w:right w:val="none" w:sz="0" w:space="0" w:color="auto"/>
          </w:divBdr>
        </w:div>
        <w:div w:id="2015106100">
          <w:marLeft w:val="288"/>
          <w:marRight w:val="0"/>
          <w:marTop w:val="173"/>
          <w:marBottom w:val="0"/>
          <w:divBdr>
            <w:top w:val="none" w:sz="0" w:space="0" w:color="auto"/>
            <w:left w:val="none" w:sz="0" w:space="0" w:color="auto"/>
            <w:bottom w:val="none" w:sz="0" w:space="0" w:color="auto"/>
            <w:right w:val="none" w:sz="0" w:space="0" w:color="auto"/>
          </w:divBdr>
        </w:div>
        <w:div w:id="820389826">
          <w:marLeft w:val="288"/>
          <w:marRight w:val="0"/>
          <w:marTop w:val="173"/>
          <w:marBottom w:val="0"/>
          <w:divBdr>
            <w:top w:val="none" w:sz="0" w:space="0" w:color="auto"/>
            <w:left w:val="none" w:sz="0" w:space="0" w:color="auto"/>
            <w:bottom w:val="none" w:sz="0" w:space="0" w:color="auto"/>
            <w:right w:val="none" w:sz="0" w:space="0" w:color="auto"/>
          </w:divBdr>
        </w:div>
      </w:divsChild>
    </w:div>
    <w:div w:id="1446969541">
      <w:bodyDiv w:val="1"/>
      <w:marLeft w:val="0"/>
      <w:marRight w:val="0"/>
      <w:marTop w:val="0"/>
      <w:marBottom w:val="0"/>
      <w:divBdr>
        <w:top w:val="none" w:sz="0" w:space="0" w:color="auto"/>
        <w:left w:val="none" w:sz="0" w:space="0" w:color="auto"/>
        <w:bottom w:val="none" w:sz="0" w:space="0" w:color="auto"/>
        <w:right w:val="none" w:sz="0" w:space="0" w:color="auto"/>
      </w:divBdr>
      <w:divsChild>
        <w:div w:id="1090275071">
          <w:marLeft w:val="720"/>
          <w:marRight w:val="0"/>
          <w:marTop w:val="137"/>
          <w:marBottom w:val="0"/>
          <w:divBdr>
            <w:top w:val="none" w:sz="0" w:space="0" w:color="auto"/>
            <w:left w:val="none" w:sz="0" w:space="0" w:color="auto"/>
            <w:bottom w:val="none" w:sz="0" w:space="0" w:color="auto"/>
            <w:right w:val="none" w:sz="0" w:space="0" w:color="auto"/>
          </w:divBdr>
        </w:div>
        <w:div w:id="42363636">
          <w:marLeft w:val="720"/>
          <w:marRight w:val="0"/>
          <w:marTop w:val="137"/>
          <w:marBottom w:val="0"/>
          <w:divBdr>
            <w:top w:val="none" w:sz="0" w:space="0" w:color="auto"/>
            <w:left w:val="none" w:sz="0" w:space="0" w:color="auto"/>
            <w:bottom w:val="none" w:sz="0" w:space="0" w:color="auto"/>
            <w:right w:val="none" w:sz="0" w:space="0" w:color="auto"/>
          </w:divBdr>
        </w:div>
        <w:div w:id="872183275">
          <w:marLeft w:val="720"/>
          <w:marRight w:val="0"/>
          <w:marTop w:val="137"/>
          <w:marBottom w:val="0"/>
          <w:divBdr>
            <w:top w:val="none" w:sz="0" w:space="0" w:color="auto"/>
            <w:left w:val="none" w:sz="0" w:space="0" w:color="auto"/>
            <w:bottom w:val="none" w:sz="0" w:space="0" w:color="auto"/>
            <w:right w:val="none" w:sz="0" w:space="0" w:color="auto"/>
          </w:divBdr>
        </w:div>
        <w:div w:id="1352564145">
          <w:marLeft w:val="720"/>
          <w:marRight w:val="0"/>
          <w:marTop w:val="137"/>
          <w:marBottom w:val="0"/>
          <w:divBdr>
            <w:top w:val="none" w:sz="0" w:space="0" w:color="auto"/>
            <w:left w:val="none" w:sz="0" w:space="0" w:color="auto"/>
            <w:bottom w:val="none" w:sz="0" w:space="0" w:color="auto"/>
            <w:right w:val="none" w:sz="0" w:space="0" w:color="auto"/>
          </w:divBdr>
        </w:div>
        <w:div w:id="1787195448">
          <w:marLeft w:val="720"/>
          <w:marRight w:val="0"/>
          <w:marTop w:val="137"/>
          <w:marBottom w:val="0"/>
          <w:divBdr>
            <w:top w:val="none" w:sz="0" w:space="0" w:color="auto"/>
            <w:left w:val="none" w:sz="0" w:space="0" w:color="auto"/>
            <w:bottom w:val="none" w:sz="0" w:space="0" w:color="auto"/>
            <w:right w:val="none" w:sz="0" w:space="0" w:color="auto"/>
          </w:divBdr>
        </w:div>
        <w:div w:id="684093947">
          <w:marLeft w:val="720"/>
          <w:marRight w:val="0"/>
          <w:marTop w:val="137"/>
          <w:marBottom w:val="0"/>
          <w:divBdr>
            <w:top w:val="none" w:sz="0" w:space="0" w:color="auto"/>
            <w:left w:val="none" w:sz="0" w:space="0" w:color="auto"/>
            <w:bottom w:val="none" w:sz="0" w:space="0" w:color="auto"/>
            <w:right w:val="none" w:sz="0" w:space="0" w:color="auto"/>
          </w:divBdr>
        </w:div>
      </w:divsChild>
    </w:div>
    <w:div w:id="1649096094">
      <w:bodyDiv w:val="1"/>
      <w:marLeft w:val="0"/>
      <w:marRight w:val="0"/>
      <w:marTop w:val="0"/>
      <w:marBottom w:val="0"/>
      <w:divBdr>
        <w:top w:val="none" w:sz="0" w:space="0" w:color="auto"/>
        <w:left w:val="none" w:sz="0" w:space="0" w:color="auto"/>
        <w:bottom w:val="none" w:sz="0" w:space="0" w:color="auto"/>
        <w:right w:val="none" w:sz="0" w:space="0" w:color="auto"/>
      </w:divBdr>
      <w:divsChild>
        <w:div w:id="1013848035">
          <w:marLeft w:val="288"/>
          <w:marRight w:val="0"/>
          <w:marTop w:val="164"/>
          <w:marBottom w:val="0"/>
          <w:divBdr>
            <w:top w:val="none" w:sz="0" w:space="0" w:color="auto"/>
            <w:left w:val="none" w:sz="0" w:space="0" w:color="auto"/>
            <w:bottom w:val="none" w:sz="0" w:space="0" w:color="auto"/>
            <w:right w:val="none" w:sz="0" w:space="0" w:color="auto"/>
          </w:divBdr>
        </w:div>
      </w:divsChild>
    </w:div>
    <w:div w:id="1682468122">
      <w:bodyDiv w:val="1"/>
      <w:marLeft w:val="0"/>
      <w:marRight w:val="0"/>
      <w:marTop w:val="0"/>
      <w:marBottom w:val="0"/>
      <w:divBdr>
        <w:top w:val="none" w:sz="0" w:space="0" w:color="auto"/>
        <w:left w:val="none" w:sz="0" w:space="0" w:color="auto"/>
        <w:bottom w:val="none" w:sz="0" w:space="0" w:color="auto"/>
        <w:right w:val="none" w:sz="0" w:space="0" w:color="auto"/>
      </w:divBdr>
    </w:div>
    <w:div w:id="1702440585">
      <w:bodyDiv w:val="1"/>
      <w:marLeft w:val="0"/>
      <w:marRight w:val="0"/>
      <w:marTop w:val="0"/>
      <w:marBottom w:val="0"/>
      <w:divBdr>
        <w:top w:val="none" w:sz="0" w:space="0" w:color="auto"/>
        <w:left w:val="none" w:sz="0" w:space="0" w:color="auto"/>
        <w:bottom w:val="none" w:sz="0" w:space="0" w:color="auto"/>
        <w:right w:val="none" w:sz="0" w:space="0" w:color="auto"/>
      </w:divBdr>
      <w:divsChild>
        <w:div w:id="1648313878">
          <w:marLeft w:val="720"/>
          <w:marRight w:val="0"/>
          <w:marTop w:val="137"/>
          <w:marBottom w:val="0"/>
          <w:divBdr>
            <w:top w:val="none" w:sz="0" w:space="0" w:color="auto"/>
            <w:left w:val="none" w:sz="0" w:space="0" w:color="auto"/>
            <w:bottom w:val="none" w:sz="0" w:space="0" w:color="auto"/>
            <w:right w:val="none" w:sz="0" w:space="0" w:color="auto"/>
          </w:divBdr>
        </w:div>
      </w:divsChild>
    </w:div>
    <w:div w:id="1734498678">
      <w:bodyDiv w:val="1"/>
      <w:marLeft w:val="0"/>
      <w:marRight w:val="0"/>
      <w:marTop w:val="0"/>
      <w:marBottom w:val="0"/>
      <w:divBdr>
        <w:top w:val="none" w:sz="0" w:space="0" w:color="auto"/>
        <w:left w:val="none" w:sz="0" w:space="0" w:color="auto"/>
        <w:bottom w:val="none" w:sz="0" w:space="0" w:color="auto"/>
        <w:right w:val="none" w:sz="0" w:space="0" w:color="auto"/>
      </w:divBdr>
    </w:div>
    <w:div w:id="1765413260">
      <w:bodyDiv w:val="1"/>
      <w:marLeft w:val="0"/>
      <w:marRight w:val="0"/>
      <w:marTop w:val="0"/>
      <w:marBottom w:val="0"/>
      <w:divBdr>
        <w:top w:val="none" w:sz="0" w:space="0" w:color="auto"/>
        <w:left w:val="none" w:sz="0" w:space="0" w:color="auto"/>
        <w:bottom w:val="none" w:sz="0" w:space="0" w:color="auto"/>
        <w:right w:val="none" w:sz="0" w:space="0" w:color="auto"/>
      </w:divBdr>
    </w:div>
    <w:div w:id="2039550714">
      <w:bodyDiv w:val="1"/>
      <w:marLeft w:val="0"/>
      <w:marRight w:val="0"/>
      <w:marTop w:val="0"/>
      <w:marBottom w:val="0"/>
      <w:divBdr>
        <w:top w:val="none" w:sz="0" w:space="0" w:color="auto"/>
        <w:left w:val="none" w:sz="0" w:space="0" w:color="auto"/>
        <w:bottom w:val="none" w:sz="0" w:space="0" w:color="auto"/>
        <w:right w:val="none" w:sz="0" w:space="0" w:color="auto"/>
      </w:divBdr>
      <w:divsChild>
        <w:div w:id="732236742">
          <w:marLeft w:val="720"/>
          <w:marRight w:val="0"/>
          <w:marTop w:val="151"/>
          <w:marBottom w:val="0"/>
          <w:divBdr>
            <w:top w:val="none" w:sz="0" w:space="0" w:color="auto"/>
            <w:left w:val="none" w:sz="0" w:space="0" w:color="auto"/>
            <w:bottom w:val="none" w:sz="0" w:space="0" w:color="auto"/>
            <w:right w:val="none" w:sz="0" w:space="0" w:color="auto"/>
          </w:divBdr>
        </w:div>
        <w:div w:id="651835314">
          <w:marLeft w:val="720"/>
          <w:marRight w:val="0"/>
          <w:marTop w:val="151"/>
          <w:marBottom w:val="0"/>
          <w:divBdr>
            <w:top w:val="none" w:sz="0" w:space="0" w:color="auto"/>
            <w:left w:val="none" w:sz="0" w:space="0" w:color="auto"/>
            <w:bottom w:val="none" w:sz="0" w:space="0" w:color="auto"/>
            <w:right w:val="none" w:sz="0" w:space="0" w:color="auto"/>
          </w:divBdr>
        </w:div>
        <w:div w:id="1504510095">
          <w:marLeft w:val="720"/>
          <w:marRight w:val="0"/>
          <w:marTop w:val="151"/>
          <w:marBottom w:val="0"/>
          <w:divBdr>
            <w:top w:val="none" w:sz="0" w:space="0" w:color="auto"/>
            <w:left w:val="none" w:sz="0" w:space="0" w:color="auto"/>
            <w:bottom w:val="none" w:sz="0" w:space="0" w:color="auto"/>
            <w:right w:val="none" w:sz="0" w:space="0" w:color="auto"/>
          </w:divBdr>
        </w:div>
        <w:div w:id="115412076">
          <w:marLeft w:val="878"/>
          <w:marRight w:val="0"/>
          <w:marTop w:val="130"/>
          <w:marBottom w:val="0"/>
          <w:divBdr>
            <w:top w:val="none" w:sz="0" w:space="0" w:color="auto"/>
            <w:left w:val="none" w:sz="0" w:space="0" w:color="auto"/>
            <w:bottom w:val="none" w:sz="0" w:space="0" w:color="auto"/>
            <w:right w:val="none" w:sz="0" w:space="0" w:color="auto"/>
          </w:divBdr>
        </w:div>
        <w:div w:id="1756239397">
          <w:marLeft w:val="878"/>
          <w:marRight w:val="0"/>
          <w:marTop w:val="130"/>
          <w:marBottom w:val="0"/>
          <w:divBdr>
            <w:top w:val="none" w:sz="0" w:space="0" w:color="auto"/>
            <w:left w:val="none" w:sz="0" w:space="0" w:color="auto"/>
            <w:bottom w:val="none" w:sz="0" w:space="0" w:color="auto"/>
            <w:right w:val="none" w:sz="0" w:space="0" w:color="auto"/>
          </w:divBdr>
        </w:div>
        <w:div w:id="1036780772">
          <w:marLeft w:val="878"/>
          <w:marRight w:val="0"/>
          <w:marTop w:val="130"/>
          <w:marBottom w:val="0"/>
          <w:divBdr>
            <w:top w:val="none" w:sz="0" w:space="0" w:color="auto"/>
            <w:left w:val="none" w:sz="0" w:space="0" w:color="auto"/>
            <w:bottom w:val="none" w:sz="0" w:space="0" w:color="auto"/>
            <w:right w:val="none" w:sz="0" w:space="0" w:color="auto"/>
          </w:divBdr>
        </w:div>
        <w:div w:id="101076102">
          <w:marLeft w:val="878"/>
          <w:marRight w:val="0"/>
          <w:marTop w:val="130"/>
          <w:marBottom w:val="0"/>
          <w:divBdr>
            <w:top w:val="none" w:sz="0" w:space="0" w:color="auto"/>
            <w:left w:val="none" w:sz="0" w:space="0" w:color="auto"/>
            <w:bottom w:val="none" w:sz="0" w:space="0" w:color="auto"/>
            <w:right w:val="none" w:sz="0" w:space="0" w:color="auto"/>
          </w:divBdr>
        </w:div>
        <w:div w:id="146365752">
          <w:marLeft w:val="878"/>
          <w:marRight w:val="0"/>
          <w:marTop w:val="130"/>
          <w:marBottom w:val="0"/>
          <w:divBdr>
            <w:top w:val="none" w:sz="0" w:space="0" w:color="auto"/>
            <w:left w:val="none" w:sz="0" w:space="0" w:color="auto"/>
            <w:bottom w:val="none" w:sz="0" w:space="0" w:color="auto"/>
            <w:right w:val="none" w:sz="0" w:space="0" w:color="auto"/>
          </w:divBdr>
        </w:div>
        <w:div w:id="20711124">
          <w:marLeft w:val="878"/>
          <w:marRight w:val="0"/>
          <w:marTop w:val="130"/>
          <w:marBottom w:val="0"/>
          <w:divBdr>
            <w:top w:val="none" w:sz="0" w:space="0" w:color="auto"/>
            <w:left w:val="none" w:sz="0" w:space="0" w:color="auto"/>
            <w:bottom w:val="none" w:sz="0" w:space="0" w:color="auto"/>
            <w:right w:val="none" w:sz="0" w:space="0" w:color="auto"/>
          </w:divBdr>
        </w:div>
      </w:divsChild>
    </w:div>
    <w:div w:id="2121944946">
      <w:bodyDiv w:val="1"/>
      <w:marLeft w:val="0"/>
      <w:marRight w:val="0"/>
      <w:marTop w:val="0"/>
      <w:marBottom w:val="0"/>
      <w:divBdr>
        <w:top w:val="none" w:sz="0" w:space="0" w:color="auto"/>
        <w:left w:val="none" w:sz="0" w:space="0" w:color="auto"/>
        <w:bottom w:val="none" w:sz="0" w:space="0" w:color="auto"/>
        <w:right w:val="none" w:sz="0" w:space="0" w:color="auto"/>
      </w:divBdr>
      <w:divsChild>
        <w:div w:id="1620990441">
          <w:marLeft w:val="288"/>
          <w:marRight w:val="0"/>
          <w:marTop w:val="101"/>
          <w:marBottom w:val="0"/>
          <w:divBdr>
            <w:top w:val="none" w:sz="0" w:space="0" w:color="auto"/>
            <w:left w:val="none" w:sz="0" w:space="0" w:color="auto"/>
            <w:bottom w:val="none" w:sz="0" w:space="0" w:color="auto"/>
            <w:right w:val="none" w:sz="0" w:space="0" w:color="auto"/>
          </w:divBdr>
        </w:div>
        <w:div w:id="489567974">
          <w:marLeft w:val="878"/>
          <w:marRight w:val="0"/>
          <w:marTop w:val="86"/>
          <w:marBottom w:val="0"/>
          <w:divBdr>
            <w:top w:val="none" w:sz="0" w:space="0" w:color="auto"/>
            <w:left w:val="none" w:sz="0" w:space="0" w:color="auto"/>
            <w:bottom w:val="none" w:sz="0" w:space="0" w:color="auto"/>
            <w:right w:val="none" w:sz="0" w:space="0" w:color="auto"/>
          </w:divBdr>
        </w:div>
        <w:div w:id="659237286">
          <w:marLeft w:val="878"/>
          <w:marRight w:val="0"/>
          <w:marTop w:val="86"/>
          <w:marBottom w:val="0"/>
          <w:divBdr>
            <w:top w:val="none" w:sz="0" w:space="0" w:color="auto"/>
            <w:left w:val="none" w:sz="0" w:space="0" w:color="auto"/>
            <w:bottom w:val="none" w:sz="0" w:space="0" w:color="auto"/>
            <w:right w:val="none" w:sz="0" w:space="0" w:color="auto"/>
          </w:divBdr>
        </w:div>
        <w:div w:id="1164933337">
          <w:marLeft w:val="878"/>
          <w:marRight w:val="0"/>
          <w:marTop w:val="86"/>
          <w:marBottom w:val="0"/>
          <w:divBdr>
            <w:top w:val="none" w:sz="0" w:space="0" w:color="auto"/>
            <w:left w:val="none" w:sz="0" w:space="0" w:color="auto"/>
            <w:bottom w:val="none" w:sz="0" w:space="0" w:color="auto"/>
            <w:right w:val="none" w:sz="0" w:space="0" w:color="auto"/>
          </w:divBdr>
        </w:div>
        <w:div w:id="924150474">
          <w:marLeft w:val="878"/>
          <w:marRight w:val="0"/>
          <w:marTop w:val="86"/>
          <w:marBottom w:val="0"/>
          <w:divBdr>
            <w:top w:val="none" w:sz="0" w:space="0" w:color="auto"/>
            <w:left w:val="none" w:sz="0" w:space="0" w:color="auto"/>
            <w:bottom w:val="none" w:sz="0" w:space="0" w:color="auto"/>
            <w:right w:val="none" w:sz="0" w:space="0" w:color="auto"/>
          </w:divBdr>
        </w:div>
        <w:div w:id="1670520272">
          <w:marLeft w:val="878"/>
          <w:marRight w:val="0"/>
          <w:marTop w:val="86"/>
          <w:marBottom w:val="0"/>
          <w:divBdr>
            <w:top w:val="none" w:sz="0" w:space="0" w:color="auto"/>
            <w:left w:val="none" w:sz="0" w:space="0" w:color="auto"/>
            <w:bottom w:val="none" w:sz="0" w:space="0" w:color="auto"/>
            <w:right w:val="none" w:sz="0" w:space="0" w:color="auto"/>
          </w:divBdr>
        </w:div>
        <w:div w:id="472791519">
          <w:marLeft w:val="878"/>
          <w:marRight w:val="0"/>
          <w:marTop w:val="86"/>
          <w:marBottom w:val="0"/>
          <w:divBdr>
            <w:top w:val="none" w:sz="0" w:space="0" w:color="auto"/>
            <w:left w:val="none" w:sz="0" w:space="0" w:color="auto"/>
            <w:bottom w:val="none" w:sz="0" w:space="0" w:color="auto"/>
            <w:right w:val="none" w:sz="0" w:space="0" w:color="auto"/>
          </w:divBdr>
        </w:div>
        <w:div w:id="1947271517">
          <w:marLeft w:val="878"/>
          <w:marRight w:val="0"/>
          <w:marTop w:val="86"/>
          <w:marBottom w:val="0"/>
          <w:divBdr>
            <w:top w:val="none" w:sz="0" w:space="0" w:color="auto"/>
            <w:left w:val="none" w:sz="0" w:space="0" w:color="auto"/>
            <w:bottom w:val="none" w:sz="0" w:space="0" w:color="auto"/>
            <w:right w:val="none" w:sz="0" w:space="0" w:color="auto"/>
          </w:divBdr>
        </w:div>
        <w:div w:id="1311865591">
          <w:marLeft w:val="878"/>
          <w:marRight w:val="0"/>
          <w:marTop w:val="86"/>
          <w:marBottom w:val="0"/>
          <w:divBdr>
            <w:top w:val="none" w:sz="0" w:space="0" w:color="auto"/>
            <w:left w:val="none" w:sz="0" w:space="0" w:color="auto"/>
            <w:bottom w:val="none" w:sz="0" w:space="0" w:color="auto"/>
            <w:right w:val="none" w:sz="0" w:space="0" w:color="auto"/>
          </w:divBdr>
        </w:div>
        <w:div w:id="1742407985">
          <w:marLeft w:val="1469"/>
          <w:marRight w:val="0"/>
          <w:marTop w:val="72"/>
          <w:marBottom w:val="0"/>
          <w:divBdr>
            <w:top w:val="none" w:sz="0" w:space="0" w:color="auto"/>
            <w:left w:val="none" w:sz="0" w:space="0" w:color="auto"/>
            <w:bottom w:val="none" w:sz="0" w:space="0" w:color="auto"/>
            <w:right w:val="none" w:sz="0" w:space="0" w:color="auto"/>
          </w:divBdr>
        </w:div>
        <w:div w:id="1470052410">
          <w:marLeft w:val="1469"/>
          <w:marRight w:val="0"/>
          <w:marTop w:val="72"/>
          <w:marBottom w:val="0"/>
          <w:divBdr>
            <w:top w:val="none" w:sz="0" w:space="0" w:color="auto"/>
            <w:left w:val="none" w:sz="0" w:space="0" w:color="auto"/>
            <w:bottom w:val="none" w:sz="0" w:space="0" w:color="auto"/>
            <w:right w:val="none" w:sz="0" w:space="0" w:color="auto"/>
          </w:divBdr>
        </w:div>
        <w:div w:id="234363408">
          <w:marLeft w:val="288"/>
          <w:marRight w:val="0"/>
          <w:marTop w:val="101"/>
          <w:marBottom w:val="0"/>
          <w:divBdr>
            <w:top w:val="none" w:sz="0" w:space="0" w:color="auto"/>
            <w:left w:val="none" w:sz="0" w:space="0" w:color="auto"/>
            <w:bottom w:val="none" w:sz="0" w:space="0" w:color="auto"/>
            <w:right w:val="none" w:sz="0" w:space="0" w:color="auto"/>
          </w:divBdr>
        </w:div>
        <w:div w:id="331303531">
          <w:marLeft w:val="878"/>
          <w:marRight w:val="0"/>
          <w:marTop w:val="86"/>
          <w:marBottom w:val="0"/>
          <w:divBdr>
            <w:top w:val="none" w:sz="0" w:space="0" w:color="auto"/>
            <w:left w:val="none" w:sz="0" w:space="0" w:color="auto"/>
            <w:bottom w:val="none" w:sz="0" w:space="0" w:color="auto"/>
            <w:right w:val="none" w:sz="0" w:space="0" w:color="auto"/>
          </w:divBdr>
        </w:div>
        <w:div w:id="1405107809">
          <w:marLeft w:val="878"/>
          <w:marRight w:val="0"/>
          <w:marTop w:val="86"/>
          <w:marBottom w:val="0"/>
          <w:divBdr>
            <w:top w:val="none" w:sz="0" w:space="0" w:color="auto"/>
            <w:left w:val="none" w:sz="0" w:space="0" w:color="auto"/>
            <w:bottom w:val="none" w:sz="0" w:space="0" w:color="auto"/>
            <w:right w:val="none" w:sz="0" w:space="0" w:color="auto"/>
          </w:divBdr>
        </w:div>
        <w:div w:id="156000526">
          <w:marLeft w:val="288"/>
          <w:marRight w:val="0"/>
          <w:marTop w:val="101"/>
          <w:marBottom w:val="0"/>
          <w:divBdr>
            <w:top w:val="none" w:sz="0" w:space="0" w:color="auto"/>
            <w:left w:val="none" w:sz="0" w:space="0" w:color="auto"/>
            <w:bottom w:val="none" w:sz="0" w:space="0" w:color="auto"/>
            <w:right w:val="none" w:sz="0" w:space="0" w:color="auto"/>
          </w:divBdr>
        </w:div>
        <w:div w:id="1553497475">
          <w:marLeft w:val="288"/>
          <w:marRight w:val="0"/>
          <w:marTop w:val="101"/>
          <w:marBottom w:val="0"/>
          <w:divBdr>
            <w:top w:val="none" w:sz="0" w:space="0" w:color="auto"/>
            <w:left w:val="none" w:sz="0" w:space="0" w:color="auto"/>
            <w:bottom w:val="none" w:sz="0" w:space="0" w:color="auto"/>
            <w:right w:val="none" w:sz="0" w:space="0" w:color="auto"/>
          </w:divBdr>
        </w:div>
        <w:div w:id="1466855190">
          <w:marLeft w:val="288"/>
          <w:marRight w:val="0"/>
          <w:marTop w:val="101"/>
          <w:marBottom w:val="0"/>
          <w:divBdr>
            <w:top w:val="none" w:sz="0" w:space="0" w:color="auto"/>
            <w:left w:val="none" w:sz="0" w:space="0" w:color="auto"/>
            <w:bottom w:val="none" w:sz="0" w:space="0" w:color="auto"/>
            <w:right w:val="none" w:sz="0" w:space="0" w:color="auto"/>
          </w:divBdr>
        </w:div>
        <w:div w:id="1912883736">
          <w:marLeft w:val="288"/>
          <w:marRight w:val="0"/>
          <w:marTop w:val="101"/>
          <w:marBottom w:val="0"/>
          <w:divBdr>
            <w:top w:val="none" w:sz="0" w:space="0" w:color="auto"/>
            <w:left w:val="none" w:sz="0" w:space="0" w:color="auto"/>
            <w:bottom w:val="none" w:sz="0" w:space="0" w:color="auto"/>
            <w:right w:val="none" w:sz="0" w:space="0" w:color="auto"/>
          </w:divBdr>
        </w:div>
        <w:div w:id="610208513">
          <w:marLeft w:val="288"/>
          <w:marRight w:val="0"/>
          <w:marTop w:val="101"/>
          <w:marBottom w:val="0"/>
          <w:divBdr>
            <w:top w:val="none" w:sz="0" w:space="0" w:color="auto"/>
            <w:left w:val="none" w:sz="0" w:space="0" w:color="auto"/>
            <w:bottom w:val="none" w:sz="0" w:space="0" w:color="auto"/>
            <w:right w:val="none" w:sz="0" w:space="0" w:color="auto"/>
          </w:divBdr>
        </w:div>
        <w:div w:id="1004434699">
          <w:marLeft w:val="288"/>
          <w:marRight w:val="0"/>
          <w:marTop w:val="101"/>
          <w:marBottom w:val="0"/>
          <w:divBdr>
            <w:top w:val="none" w:sz="0" w:space="0" w:color="auto"/>
            <w:left w:val="none" w:sz="0" w:space="0" w:color="auto"/>
            <w:bottom w:val="none" w:sz="0" w:space="0" w:color="auto"/>
            <w:right w:val="none" w:sz="0" w:space="0" w:color="auto"/>
          </w:divBdr>
        </w:div>
        <w:div w:id="18046843">
          <w:marLeft w:val="288"/>
          <w:marRight w:val="0"/>
          <w:marTop w:val="101"/>
          <w:marBottom w:val="0"/>
          <w:divBdr>
            <w:top w:val="none" w:sz="0" w:space="0" w:color="auto"/>
            <w:left w:val="none" w:sz="0" w:space="0" w:color="auto"/>
            <w:bottom w:val="none" w:sz="0" w:space="0" w:color="auto"/>
            <w:right w:val="none" w:sz="0" w:space="0" w:color="auto"/>
          </w:divBdr>
        </w:div>
        <w:div w:id="1191185564">
          <w:marLeft w:val="288"/>
          <w:marRight w:val="0"/>
          <w:marTop w:val="101"/>
          <w:marBottom w:val="0"/>
          <w:divBdr>
            <w:top w:val="none" w:sz="0" w:space="0" w:color="auto"/>
            <w:left w:val="none" w:sz="0" w:space="0" w:color="auto"/>
            <w:bottom w:val="none" w:sz="0" w:space="0" w:color="auto"/>
            <w:right w:val="none" w:sz="0" w:space="0" w:color="auto"/>
          </w:divBdr>
        </w:div>
        <w:div w:id="1318804293">
          <w:marLeft w:val="288"/>
          <w:marRight w:val="0"/>
          <w:marTop w:val="101"/>
          <w:marBottom w:val="0"/>
          <w:divBdr>
            <w:top w:val="none" w:sz="0" w:space="0" w:color="auto"/>
            <w:left w:val="none" w:sz="0" w:space="0" w:color="auto"/>
            <w:bottom w:val="none" w:sz="0" w:space="0" w:color="auto"/>
            <w:right w:val="none" w:sz="0" w:space="0" w:color="auto"/>
          </w:divBdr>
        </w:div>
        <w:div w:id="550504352">
          <w:marLeft w:val="288"/>
          <w:marRight w:val="0"/>
          <w:marTop w:val="10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9F761-B2D3-4B63-9319-4426B860A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2913</Words>
  <Characters>15439</Characters>
  <Application>Microsoft Office Word</Application>
  <DocSecurity>4</DocSecurity>
  <Lines>128</Lines>
  <Paragraphs>36</Paragraphs>
  <ScaleCrop>false</ScaleCrop>
  <HeadingPairs>
    <vt:vector size="2" baseType="variant">
      <vt:variant>
        <vt:lpstr>Tittel</vt:lpstr>
      </vt:variant>
      <vt:variant>
        <vt:i4>1</vt:i4>
      </vt:variant>
    </vt:vector>
  </HeadingPairs>
  <TitlesOfParts>
    <vt:vector size="1" baseType="lpstr">
      <vt:lpstr/>
    </vt:vector>
  </TitlesOfParts>
  <Company>IKT Agder IKS</Company>
  <LinksUpToDate>false</LinksUpToDate>
  <CharactersWithSpaces>18316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harrs</dc:creator>
  <cp:lastModifiedBy>Anton Rodahl</cp:lastModifiedBy>
  <cp:revision>2</cp:revision>
  <cp:lastPrinted>2017-11-09T08:54:00Z</cp:lastPrinted>
  <dcterms:created xsi:type="dcterms:W3CDTF">2021-06-03T11:01:00Z</dcterms:created>
  <dcterms:modified xsi:type="dcterms:W3CDTF">2021-06-03T11:01:00Z</dcterms:modified>
</cp:coreProperties>
</file>